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color w:val="212121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b/>
          <w:i/>
          <w:color w:val="212121"/>
          <w:sz w:val="28"/>
          <w:szCs w:val="28"/>
          <w:u w:val="single"/>
          <w:shd w:fill="FFFFFF" w:val="clear"/>
        </w:rPr>
        <w:t>Пенсионный фонд информирует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212121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32"/>
          <w:szCs w:val="32"/>
          <w:lang w:eastAsia="ru-RU"/>
        </w:rPr>
        <w:t>С 1 февраля изменились размеры социальных выплат, предоставляемых Пенсионным фондом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3"/>
          <w:rFonts w:cs="Times New Roman" w:ascii="Times New Roman" w:hAnsi="Times New Roman"/>
          <w:color w:val="212121"/>
          <w:sz w:val="28"/>
          <w:szCs w:val="28"/>
        </w:rPr>
        <w:t>С 1 февраля 2022 года, после индексации на 8,4%, изменились размеры следующих социальных выплат, предоставляемых Пенсионным фондом России.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color w:val="212121"/>
          <w:sz w:val="28"/>
          <w:szCs w:val="28"/>
        </w:rPr>
        <w:t>Материнский капитал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Материнский капитал на первого ребенка с 1 февраля увеличен на 40 646 рублей 07 копеек и теперь составляет 524 527 рублей 90 копеек. Такая же сумма полагается семьям с двумя детьми, если второй ребенок рожден или усыновлен до 2020 года, а родители еще не оформляли либо ни разу не использовали сертификат.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Размер повышенного материнского капитала, который дается, если оба ребенка рождены, начиная с 2020 года, увеличился после индексации на 53 712 рублей 27 копеек и составляет 693 144 рубля 10 копеек.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родителей, которые получили капитал на первого ребенка, а затем родили или усыновили еще одного, объем господдержки увеличивается дополнительно. В этом году сумма такой  прибавки к материнскому капиталу за счет индексации выросла до 168 616 рублей 20 копеек.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начала текущего года также проиндексирована сумма остатка материнского семейного капитала у семей, которые ранее распорядились частью его средств.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color w:val="212121"/>
          <w:sz w:val="28"/>
          <w:szCs w:val="28"/>
        </w:rPr>
        <w:t>Ежемесячная денежная выплата и набор социальных услуг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8,4% повысились размеры ежемесячной денежной выплаты (ЕДВ) для всех категорий льготников. Такие ежемесячные выплаты назначают инвалидам всех групп (1-ой, 2-ой и 3-ей группы, а также детям-инвалидам), лицам, пострадавшим в техногенных катастрофах (в частности, чернобыльцам), участникам и инвалидам Великой Отечественной войны, ветеранам боевых действий  и  целому ряду других категорий федеральных льготников. 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состоянию на 1 февраля 2022 года в Адыгее ежемесячную денежную  выплату получает 39 421 человек.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8,4% проиндексирован также входящий в состав ЕДВ набор социальных услуг. Стоимость полного денежного эквивалента набора с 1 февраля составляет 1 313 рублей 44 копеек в месяц.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социальных услуг после индексации выглядит следующим образом: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Лекарства, медицинские изделия и лечебное питание для детей-инвалидов (денежный эквивалент - 1 011 рублей 64 копейки в месяц);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Путевка на санаторно-курортное лечение для профилактики основных заболеваний (денежный эквивалент - 156 рублей 50 копеек в месяц);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Бесплатный проезд на пригородном железнодорожном транспорте или на междугородном транспорте к месту лечения и обратно (денежный эквивалент - 145 рублей 30 копеек в месяц).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color w:val="212121"/>
          <w:sz w:val="28"/>
          <w:szCs w:val="28"/>
        </w:rPr>
        <w:t>Социальные пособия, компенсации и иные меры социальной поддержки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Значительное количество мер социальной поддержки, осуществляемых с 1 января 2022 года Пенсионным фондом, также проиндексированы с 1 февраля на 8,4%. Среди таких выплат: ежемесячное пособие неработающим родителям и опекунам, которые ухаживают за ребенком до 1,5 лет, единовременное пособие при рождении или усыновлении ребенка и другие выплаты семьям с детьми, компенсации и выплаты лицам, подвергшимся воздействию радиации.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Увеличенные с 1 февраля размеры пособий выглядят следующим образом: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Пособие по беременности и родам - 767 рублей 72 копейки;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Единовременное пособие при рождении ребенка - 20 472 рубля 77 копеек;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Единовременное пособие при передаче ребенка на воспитание в семью для усыновителей, опекунов (попечителей), приемных родителей ребенка - 20 472 рубля 77 копеек;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Единовременное пособие при передаче ребенка на воспитание в семью для усыновления ребенка-инвалида, ребенка в возрасте старше семи лет, а также детей, являющихся братьями и (или) сестрами - 156 428 рублей 66 копеек;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Единовременное пособие беременной жене военнослужащего, проходящего военную службу по призыву - 32 420 рублей 77 копеек;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Ежемесячное пособие по уходу за ребенком до полутора лет - 7 677 рублей 81 копейка;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Ежемесячное пособие на ребенка военнослужащего, проходящего военную службу по призыву - 13 894 рубля 61 копейка.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color w:val="212121"/>
          <w:sz w:val="28"/>
          <w:szCs w:val="28"/>
        </w:rPr>
        <w:t>Пособие на погребение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 1 февраля текущего года увеличилось пособие на погребение, которое Пенсионный фонд выплачивает родственникам умершего неработавшего пенсионера. Проиндексированный размер выплаты составляет 6 964 рубля 68 копеек.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240" w:after="0"/>
        <w:jc w:val="right"/>
        <w:rPr>
          <w:lang w:val="ru-RU"/>
        </w:rPr>
      </w:pPr>
      <w:r>
        <w:rPr>
          <w:rFonts w:cs="Times New Roman" w:ascii="Times New Roman" w:hAnsi="Times New Roman"/>
          <w:b/>
          <w:i/>
          <w:sz w:val="28"/>
          <w:szCs w:val="28"/>
          <w:shd w:fill="FFFFFF" w:val="clear"/>
          <w:lang w:val="ru-RU"/>
        </w:rPr>
        <w:t>Клиентская службы (на правах отдела)</w:t>
      </w:r>
    </w:p>
    <w:p>
      <w:pPr>
        <w:pStyle w:val="Normal"/>
        <w:spacing w:lineRule="auto" w:line="240" w:before="240" w:after="0"/>
        <w:jc w:val="right"/>
        <w:rPr/>
      </w:pPr>
      <w:r>
        <w:rPr>
          <w:rFonts w:cs="Times New Roman" w:ascii="Times New Roman" w:hAnsi="Times New Roman"/>
          <w:b/>
          <w:i/>
          <w:sz w:val="28"/>
          <w:szCs w:val="28"/>
          <w:shd w:fill="FFFFFF" w:val="clear"/>
          <w:lang w:val="ru-RU"/>
        </w:rPr>
        <w:t xml:space="preserve">в Кошехабльском районе </w:t>
      </w:r>
    </w:p>
    <w:p>
      <w:pPr>
        <w:pStyle w:val="Normal"/>
        <w:spacing w:lineRule="auto" w:line="240" w:before="240" w:after="0"/>
        <w:jc w:val="right"/>
        <w:rPr/>
      </w:pPr>
      <w:r>
        <w:rPr>
          <w:rFonts w:cs="Times New Roman" w:ascii="Times New Roman" w:hAnsi="Times New Roman"/>
          <w:b/>
          <w:i/>
          <w:sz w:val="28"/>
          <w:szCs w:val="28"/>
          <w:shd w:fill="FFFFFF" w:val="clear"/>
        </w:rPr>
        <w:t>24.02.2022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57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8e50f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e50f0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8e50f0"/>
    <w:rPr>
      <w:i/>
      <w:iCs/>
    </w:rPr>
  </w:style>
  <w:style w:type="character" w:styleId="Strong">
    <w:name w:val="Strong"/>
    <w:basedOn w:val="DefaultParagraphFont"/>
    <w:uiPriority w:val="22"/>
    <w:qFormat/>
    <w:rsid w:val="008e50f0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d77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Application>LibreOffice/5.2.2.2$Windows_x86 LibreOffice_project/8f96e87c890bf8fa77463cd4b640a2312823f3ad</Application>
  <Pages>3</Pages>
  <Words>576</Words>
  <Characters>3551</Characters>
  <CharactersWithSpaces>4102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2022-02-17T06:42:00Z</dcterms:created>
  <dc:creator>1703</dc:creator>
  <dc:description/>
  <dc:language>ru-RU</dc:language>
  <cp:lastModifiedBy/>
  <cp:lastPrinted>2022-02-24T06:43:00Z</cp:lastPrinted>
  <dcterms:modified xsi:type="dcterms:W3CDTF">2022-03-01T10:22:28Z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