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7C4979" w:rsidRPr="006F43EB" w:rsidRDefault="007C4979" w:rsidP="006F43E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18.01.2023</w:t>
      </w:r>
    </w:p>
    <w:p w:rsidR="000B3D77" w:rsidRPr="007C4979" w:rsidRDefault="006F43EB" w:rsidP="007C4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B3D77" w:rsidRPr="007C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B3D77" w:rsidRPr="007C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Росреестра по Республике Адыгея </w:t>
      </w:r>
      <w:r w:rsidR="007C4979" w:rsidRPr="007C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 </w:t>
      </w:r>
      <w:r w:rsidR="000B3D77" w:rsidRPr="007C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B3D77" w:rsidRPr="007C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кадастровых инженеров за </w:t>
      </w:r>
      <w:r w:rsidR="007C4979" w:rsidRPr="007C49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</w:t>
      </w:r>
      <w:r w:rsidR="003B3670" w:rsidRPr="007C49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месяцев</w:t>
      </w:r>
      <w:r w:rsidR="000B3D77" w:rsidRPr="007C49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7C4979" w:rsidRPr="00AE0E10" w:rsidRDefault="007C4979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Республике Адыгея проведен анализ профессиональной деятельности кадастровых инженеров, осуществлявших кадастровую деятельность на территории нашего региона за 12 месяцев 2022 года.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осуществляющих кадастровую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 рейтинг</w:t>
      </w:r>
      <w:r w:rsidR="006F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использовать при подборе специалиста. В рейтинге указано: </w:t>
      </w:r>
    </w:p>
    <w:p w:rsidR="000B3D77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осуществлении государственного кадастрового учета и (или) государственной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осуществлении государственного кадастрового учета и (или) государственной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отказе в осуществлении кадастрового учета и (или)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решений об отказе 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кадастрового учета и (или)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 приостановлении осуществления кадастрового учета и (или) регистрации прав</w:t>
      </w:r>
      <w:r w:rsidR="006F4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3CD" w:rsidRDefault="00A403CD" w:rsidP="00A40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3E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филиала ППК «Роскадастр» по Республике Адыгея </w:t>
      </w:r>
      <w:r w:rsidRPr="00A4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Аюб Хуако</w:t>
      </w:r>
      <w:r w:rsidR="006F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3EB">
        <w:rPr>
          <w:rFonts w:ascii="Times New Roman" w:hAnsi="Times New Roman"/>
          <w:bCs/>
          <w:sz w:val="28"/>
          <w:szCs w:val="28"/>
        </w:rPr>
        <w:t xml:space="preserve">– </w:t>
      </w:r>
      <w:r w:rsidRPr="006F4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кадастрового инженера необходимы для постановки недвижимости на 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451" w:rsidRPr="007C4979" w:rsidRDefault="00501B63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</w:t>
      </w:r>
      <w:r w:rsidR="00F75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рейтингом можно по ссылке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7C4979" w:rsidRPr="007C4979">
          <w:rPr>
            <w:rStyle w:val="a7"/>
            <w:rFonts w:ascii="Times New Roman" w:hAnsi="Times New Roman" w:cs="Times New Roman"/>
            <w:sz w:val="28"/>
            <w:szCs w:val="28"/>
          </w:rPr>
          <w:t>https://rosreestr.gov.ru/open-service/statistika-i-analitika/01-reyting-kadastrovykh-inzhenerov-po-rezultatam-rassmotreniya-dokumentov-dlya-osushchestvleniya-gosuda/01-2022/</w:t>
        </w:r>
      </w:hyperlink>
    </w:p>
    <w:p w:rsidR="007C4979" w:rsidRPr="007C4979" w:rsidRDefault="007C4979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79C" w:rsidRDefault="0083179C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70" w:rsidRDefault="003B3670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79C" w:rsidRPr="006F43EB">
        <w:rPr>
          <w:rFonts w:ascii="Times New Roman" w:hAnsi="Times New Roman" w:cs="Times New Roman"/>
          <w:i/>
          <w:sz w:val="28"/>
          <w:szCs w:val="28"/>
        </w:rPr>
        <w:t>Прежде чем заключить договор с кадастровым инженером рекомендуем</w:t>
      </w:r>
      <w:r w:rsidR="006F43EB" w:rsidRPr="006F43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179C" w:rsidRPr="006F43EB">
        <w:rPr>
          <w:rFonts w:ascii="Times New Roman" w:hAnsi="Times New Roman" w:cs="Times New Roman"/>
          <w:i/>
          <w:sz w:val="28"/>
          <w:szCs w:val="28"/>
        </w:rPr>
        <w:t>проверить информацию о специалистах, осуществляющих деятельность на территории региона на сайте ведомства, что позволит гражданам получать представление об их результативности при подготовке документов по проведению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F43EB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D2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Росреестра по Республике Адыгея </w:t>
      </w:r>
      <w:r w:rsidRPr="00F75FD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F75FD2">
        <w:rPr>
          <w:rFonts w:ascii="Times New Roman" w:hAnsi="Times New Roman" w:cs="Times New Roman"/>
          <w:sz w:val="28"/>
          <w:szCs w:val="28"/>
        </w:rPr>
        <w:t>.</w:t>
      </w:r>
    </w:p>
    <w:p w:rsidR="003B3670" w:rsidRDefault="003B3670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4BB"/>
    <w:multiLevelType w:val="multilevel"/>
    <w:tmpl w:val="464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50676"/>
    <w:multiLevelType w:val="multilevel"/>
    <w:tmpl w:val="03E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B3D77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3451"/>
    <w:rsid w:val="002860BC"/>
    <w:rsid w:val="00294C2C"/>
    <w:rsid w:val="002A6516"/>
    <w:rsid w:val="002B456C"/>
    <w:rsid w:val="002C2CBC"/>
    <w:rsid w:val="002D15FB"/>
    <w:rsid w:val="002D5B25"/>
    <w:rsid w:val="003A63C1"/>
    <w:rsid w:val="003B3670"/>
    <w:rsid w:val="003B7928"/>
    <w:rsid w:val="003C4415"/>
    <w:rsid w:val="004326D6"/>
    <w:rsid w:val="00476E54"/>
    <w:rsid w:val="00495C8F"/>
    <w:rsid w:val="004D0D70"/>
    <w:rsid w:val="004E3DB9"/>
    <w:rsid w:val="00501B63"/>
    <w:rsid w:val="00510645"/>
    <w:rsid w:val="00516589"/>
    <w:rsid w:val="00526516"/>
    <w:rsid w:val="00575336"/>
    <w:rsid w:val="005920CA"/>
    <w:rsid w:val="005A5C60"/>
    <w:rsid w:val="005C003B"/>
    <w:rsid w:val="005D3C00"/>
    <w:rsid w:val="005D46CD"/>
    <w:rsid w:val="005F4365"/>
    <w:rsid w:val="00600F26"/>
    <w:rsid w:val="0062231D"/>
    <w:rsid w:val="0063100C"/>
    <w:rsid w:val="00635BE0"/>
    <w:rsid w:val="00673AC9"/>
    <w:rsid w:val="00676C8D"/>
    <w:rsid w:val="00677539"/>
    <w:rsid w:val="006F43EB"/>
    <w:rsid w:val="00726483"/>
    <w:rsid w:val="00736097"/>
    <w:rsid w:val="00761F14"/>
    <w:rsid w:val="007904C2"/>
    <w:rsid w:val="007A697A"/>
    <w:rsid w:val="007B79E5"/>
    <w:rsid w:val="007C14E8"/>
    <w:rsid w:val="007C4979"/>
    <w:rsid w:val="007E4699"/>
    <w:rsid w:val="00812D4E"/>
    <w:rsid w:val="008311FE"/>
    <w:rsid w:val="0083179C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403CD"/>
    <w:rsid w:val="00A87510"/>
    <w:rsid w:val="00AC53F4"/>
    <w:rsid w:val="00AE0E10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75FD2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01-reyting-kadastrovykh-inzhenerov-po-rezultatam-rassmotreniya-dokumentov-dlya-osushchestvleniya-gosuda/01-202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DBEF-FD9A-4A10-AD4C-2C79D48C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2022-07-07T11:02:00Z</cp:lastPrinted>
  <dcterms:created xsi:type="dcterms:W3CDTF">2023-01-18T07:38:00Z</dcterms:created>
  <dcterms:modified xsi:type="dcterms:W3CDTF">2023-01-18T13:12:00Z</dcterms:modified>
</cp:coreProperties>
</file>