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0" w:rsidRPr="00454847" w:rsidRDefault="003D4CE0" w:rsidP="003D4CE0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недвижимость: советы Кадастровой палаты</w:t>
      </w:r>
    </w:p>
    <w:p w:rsidR="003D4CE0" w:rsidRPr="00C669F8" w:rsidRDefault="003D4CE0" w:rsidP="003D4CE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рассказали</w:t>
      </w:r>
      <w:r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3D4CE0" w:rsidRPr="00487C36" w:rsidRDefault="003D4CE0" w:rsidP="003D4CE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устанавливает</w:t>
      </w: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лицам на основании договоров купли-продажи, мены, дарения или иной сделки об отчуждении недвижимости.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отчуждения объекта недвижимости осуществляется переход права собственности от собственника объекта недвижимости к его приобретателю, о чем в Единый государственный реестр недвижимости вносится запись. </w:t>
      </w:r>
    </w:p>
    <w:p w:rsidR="003D4CE0" w:rsidRDefault="003D4CE0" w:rsidP="003D4CE0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3D4CE0" w:rsidRDefault="003D4CE0" w:rsidP="003D4CE0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8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законодательно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безвозмездно передать на нее права другому лицу. Дарение недвижимости – это сделка.</w:t>
      </w:r>
      <w:bookmarkStart w:id="0" w:name="_GoBack"/>
      <w:bookmarkEnd w:id="0"/>
    </w:p>
    <w:p w:rsidR="003D4CE0" w:rsidRDefault="003D4CE0" w:rsidP="003D4CE0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3D4CE0" w:rsidRPr="00454847" w:rsidRDefault="003D4CE0" w:rsidP="003D4CE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Произнесенное обещание подарить квартиру или дом не несет в себе никакой </w:t>
      </w:r>
      <w:hyperlink r:id="rId9" w:anchor="dst100528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законной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Передача, например,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ключей от квартиры или документов на недвижимость так же не устанавливает иного правообладателя, кроме лица или лиц, указанных в правоустанавливающих документах.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подписанный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договор дарения и зарегистрированный на основании него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переход права собственности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большого подарка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4CE0" w:rsidRPr="00454847" w:rsidRDefault="003D4CE0" w:rsidP="003D4CE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учитывать, что д</w:t>
      </w:r>
      <w:r w:rsidRPr="00454847">
        <w:rPr>
          <w:rFonts w:ascii="Times New Roman" w:hAnsi="Times New Roman" w:cs="Times New Roman"/>
          <w:sz w:val="28"/>
          <w:szCs w:val="28"/>
        </w:rPr>
        <w:t>оговор, предусматривающий передачу объекта недвижимости одаряемому после смерти дарителя, ничтожен, и в государственной регистрации перехода права собственности по такому договору будет отказано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 дарения могут состоять в родстве, так и не являться родственниками.</w:t>
      </w:r>
    </w:p>
    <w:p w:rsidR="003D4CE0" w:rsidRPr="00454847" w:rsidRDefault="003D4CE0" w:rsidP="003D4CE0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0" w:history="1">
        <w:r w:rsidRPr="001E74A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п. 18.1</w:t>
        </w:r>
      </w:hyperlink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217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получит в дар не близкий родственник, то по закону он должен будет уплатить подоходный налог в размере 13% от кадастровой стоимости объекта.</w:t>
      </w:r>
    </w:p>
    <w:p w:rsidR="003D4CE0" w:rsidRPr="00454847" w:rsidRDefault="003D4CE0" w:rsidP="003D4CE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3D4CE0" w:rsidRPr="00454847" w:rsidRDefault="003D4CE0" w:rsidP="003D4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сделки дарения даритель не в праве устанавливать какие-либо требования для получения подарка от одаряемой стороны. Даритель никакой выгоды от сделки не получает. Если передача прав на недвижимость по договору дарения происходит под условием встречной передачи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обязательства,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сделка является </w:t>
      </w:r>
      <w:hyperlink r:id="rId11" w:anchor="dst100961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притворной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D4CE0" w:rsidRDefault="003D4CE0" w:rsidP="003D4CE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Исключением являются те случаи, когда договор дарения составлен с обременением (в п.3 </w:t>
      </w:r>
      <w:hyperlink r:id="rId12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ст.421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– стороны могут заключить договор, в котором содержатся элементы различных договоров) и предусматривает,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право дарителя проживать в подаренном им жилье.</w:t>
      </w:r>
    </w:p>
    <w:p w:rsidR="003D4CE0" w:rsidRPr="00454847" w:rsidRDefault="003D4CE0" w:rsidP="003D4CE0">
      <w:pPr>
        <w:spacing w:before="240" w:after="36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3D4CE0" w:rsidRPr="00454847" w:rsidRDefault="003D4CE0" w:rsidP="003D4CE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Законодательно дарение регулируется Гражданским кодексом РФ, где в </w:t>
      </w:r>
      <w:hyperlink r:id="rId13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32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Дарение недвижимого имущества может совершить только сам владелец этого имущества по своему свободному волеизъявлению. Невозможно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зарегистрировать переход права собственности на недвижимость на основании договора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4CE0" w:rsidRPr="00454847" w:rsidRDefault="003D4CE0" w:rsidP="003D4CE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которым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запрещается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3D4CE0" w:rsidRPr="00454847" w:rsidRDefault="003D4CE0" w:rsidP="003D4CE0">
      <w:pPr>
        <w:pStyle w:val="af1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5" w:history="1">
        <w:r w:rsidRPr="004548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4CE0" w:rsidRPr="00454847" w:rsidRDefault="003D4CE0" w:rsidP="003D4CE0">
      <w:pPr>
        <w:pStyle w:val="af1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 и их родственникам, находящихся на лечении, содержании и воспитании в организациях медицинских, образовательных, оказывающих социальные услуги, в том числе для детей-сирот и детей, оставшихся без попечения родителей, не допускается отчуждение их имущества в дар сотрудникам этих организаций.</w:t>
      </w:r>
    </w:p>
    <w:p w:rsidR="003D4CE0" w:rsidRPr="00454847" w:rsidRDefault="003D4CE0" w:rsidP="003D4CE0">
      <w:pPr>
        <w:pStyle w:val="af1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допускается дарение недвижимости лицам, замещающим государственные должности, муниципальные должности, государственным служащим, муниципальным служащим, служащим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Банка России в связи с их должностным положением или в связи с исполнением ими служебных обязанностей.</w:t>
      </w:r>
    </w:p>
    <w:p w:rsidR="003D4CE0" w:rsidRPr="00574B87" w:rsidRDefault="003D4CE0" w:rsidP="003D4CE0">
      <w:pPr>
        <w:pStyle w:val="af1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3D4CE0" w:rsidRPr="00454847" w:rsidRDefault="003D4CE0" w:rsidP="003D4C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 для регистрации перехода правапри дарении</w:t>
      </w:r>
    </w:p>
    <w:p w:rsidR="003D4CE0" w:rsidRDefault="003D4CE0" w:rsidP="003D4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Правоустанавливающим документом в случае совершения сделки 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которому 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 на недвижимое имущество одаряемому, который,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согласен принять </w:t>
      </w:r>
      <w:r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 в дар.</w:t>
      </w:r>
    </w:p>
    <w:p w:rsidR="003D4CE0" w:rsidRPr="00D8428C" w:rsidRDefault="003D4CE0" w:rsidP="003D4CE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случаев, когда в дар преподносится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права в общей долевой собственности, если представителем одного из сторон договора дарения является третье лицо, действующее по доверенности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:rsidR="003D4CE0" w:rsidRDefault="003D4CE0" w:rsidP="003D4CE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3D4CE0" w:rsidRPr="00A45FBE" w:rsidRDefault="003D4CE0" w:rsidP="003D4CE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D4CE0" w:rsidRDefault="003D4CE0" w:rsidP="003D4CE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 может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 незамедлительно, не позднее окончания рабочего дня или в сроки, установленные сторонами в договоре, представить в электронной форме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3D4CE0" w:rsidRPr="00976359" w:rsidRDefault="003D4CE0" w:rsidP="003D4CE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379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«Подать заявление на государственную регистрацию прав можно в любом офисе МФЦ на территории республики, или воспользоваться электронным сервисом на сайте </w:t>
      </w:r>
      <w:hyperlink r:id="rId16" w:history="1">
        <w:r w:rsidRPr="002379BA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Росреестра</w:t>
        </w:r>
      </w:hyperlink>
      <w:r w:rsidRPr="002379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379BA">
        <w:rPr>
          <w:rFonts w:ascii="Times New Roman" w:hAnsi="Times New Roman" w:cs="Times New Roman"/>
          <w:i/>
          <w:sz w:val="28"/>
          <w:szCs w:val="28"/>
        </w:rPr>
        <w:t xml:space="preserve"> Также для жителей республики доступна услуга </w:t>
      </w:r>
      <w:hyperlink r:id="rId17" w:history="1">
        <w:r w:rsidRPr="002379BA">
          <w:rPr>
            <w:rStyle w:val="a4"/>
            <w:rFonts w:ascii="Times New Roman" w:hAnsi="Times New Roman" w:cs="Times New Roman"/>
            <w:i/>
            <w:sz w:val="28"/>
            <w:szCs w:val="28"/>
          </w:rPr>
          <w:t>выездного обслуживания</w:t>
        </w:r>
      </w:hyperlink>
      <w:r w:rsidRPr="002379BA">
        <w:rPr>
          <w:rFonts w:ascii="Times New Roman" w:hAnsi="Times New Roman" w:cs="Times New Roman"/>
          <w:i/>
          <w:sz w:val="28"/>
          <w:szCs w:val="28"/>
        </w:rPr>
        <w:t xml:space="preserve"> Кадастровой палаты. Стоит отметить, что услуга предоставляется бесплатно для ветеранов Великой Отечественной войны, инвалидов I и II группы, при предъявлении соответствующих документов», -</w:t>
      </w:r>
      <w:r w:rsidRPr="002379BA">
        <w:rPr>
          <w:rFonts w:ascii="Times New Roman" w:hAnsi="Times New Roman" w:cs="Times New Roman"/>
          <w:b/>
          <w:sz w:val="28"/>
          <w:szCs w:val="28"/>
        </w:rPr>
        <w:t xml:space="preserve"> поясняет заместитель директора Кадастровой палаты республики Ирина Никитина.</w:t>
      </w:r>
    </w:p>
    <w:p w:rsidR="003D4CE0" w:rsidRPr="00ED40C8" w:rsidRDefault="003D4CE0" w:rsidP="003D4CE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регистрации перехода прав собственности на подаренный объект недвижимости понадобится представить в регистрационный орган следующие документы:</w:t>
      </w:r>
    </w:p>
    <w:p w:rsidR="003D4CE0" w:rsidRPr="00ED40C8" w:rsidRDefault="003D4CE0" w:rsidP="003D4CE0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3D4CE0" w:rsidRPr="00454847" w:rsidRDefault="003D4CE0" w:rsidP="003D4CE0">
      <w:pPr>
        <w:pStyle w:val="af1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3D4CE0" w:rsidRPr="00454847" w:rsidRDefault="003D4CE0" w:rsidP="003D4CE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3D4CE0" w:rsidRPr="00454847" w:rsidRDefault="003D4CE0" w:rsidP="003D4CE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3D4CE0" w:rsidRDefault="003D4CE0" w:rsidP="003D4CE0">
      <w:pPr>
        <w:numPr>
          <w:ilvl w:val="0"/>
          <w:numId w:val="6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об оплате госпошлины (для физических лиц – 2000 руб., если документы подаются в электронном виде – 1400 руб.)</w:t>
      </w:r>
    </w:p>
    <w:p w:rsidR="003D4CE0" w:rsidRPr="00F9094A" w:rsidRDefault="003D4CE0" w:rsidP="003D4CE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E0" w:rsidRDefault="003D4CE0" w:rsidP="003D4CE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089" w:rsidRDefault="00950089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089" w:rsidSect="00663062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6D" w:rsidRDefault="003F606D" w:rsidP="00E220BA">
      <w:pPr>
        <w:spacing w:after="0" w:line="240" w:lineRule="auto"/>
      </w:pPr>
      <w:r>
        <w:separator/>
      </w:r>
    </w:p>
  </w:endnote>
  <w:endnote w:type="continuationSeparator" w:id="1">
    <w:p w:rsidR="003F606D" w:rsidRDefault="003F606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6D" w:rsidRDefault="003F606D" w:rsidP="00E220BA">
      <w:pPr>
        <w:spacing w:after="0" w:line="240" w:lineRule="auto"/>
      </w:pPr>
      <w:r>
        <w:separator/>
      </w:r>
    </w:p>
  </w:footnote>
  <w:footnote w:type="continuationSeparator" w:id="1">
    <w:p w:rsidR="003F606D" w:rsidRDefault="003F606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67F64"/>
    <w:rsid w:val="00086D11"/>
    <w:rsid w:val="000E665C"/>
    <w:rsid w:val="000F4D5F"/>
    <w:rsid w:val="00101C98"/>
    <w:rsid w:val="001826DB"/>
    <w:rsid w:val="00196EB9"/>
    <w:rsid w:val="001F6826"/>
    <w:rsid w:val="00234B37"/>
    <w:rsid w:val="00266D5B"/>
    <w:rsid w:val="002879F3"/>
    <w:rsid w:val="00291BDC"/>
    <w:rsid w:val="002B6176"/>
    <w:rsid w:val="00301EC1"/>
    <w:rsid w:val="00365845"/>
    <w:rsid w:val="003B0DC6"/>
    <w:rsid w:val="003D4CE0"/>
    <w:rsid w:val="003F606D"/>
    <w:rsid w:val="00406F5B"/>
    <w:rsid w:val="00473269"/>
    <w:rsid w:val="0047638C"/>
    <w:rsid w:val="00493DA1"/>
    <w:rsid w:val="004A53FF"/>
    <w:rsid w:val="004C3145"/>
    <w:rsid w:val="004D39DD"/>
    <w:rsid w:val="00582FFE"/>
    <w:rsid w:val="00596F7D"/>
    <w:rsid w:val="005E308A"/>
    <w:rsid w:val="00663062"/>
    <w:rsid w:val="006A5876"/>
    <w:rsid w:val="006C1EC1"/>
    <w:rsid w:val="006F1458"/>
    <w:rsid w:val="00705715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4668"/>
    <w:rsid w:val="00942661"/>
    <w:rsid w:val="00950089"/>
    <w:rsid w:val="0096395F"/>
    <w:rsid w:val="009B048E"/>
    <w:rsid w:val="009B0B2D"/>
    <w:rsid w:val="009C1DED"/>
    <w:rsid w:val="009D78B8"/>
    <w:rsid w:val="009F272F"/>
    <w:rsid w:val="00A00036"/>
    <w:rsid w:val="00A26A3A"/>
    <w:rsid w:val="00A55DB3"/>
    <w:rsid w:val="00AB6FEB"/>
    <w:rsid w:val="00AE0BEC"/>
    <w:rsid w:val="00AF3295"/>
    <w:rsid w:val="00B8100D"/>
    <w:rsid w:val="00B8157D"/>
    <w:rsid w:val="00B90271"/>
    <w:rsid w:val="00BB3558"/>
    <w:rsid w:val="00BB6043"/>
    <w:rsid w:val="00BB6B3C"/>
    <w:rsid w:val="00BC17B6"/>
    <w:rsid w:val="00BE7B46"/>
    <w:rsid w:val="00C1536D"/>
    <w:rsid w:val="00C236AC"/>
    <w:rsid w:val="00C414DD"/>
    <w:rsid w:val="00C70DF2"/>
    <w:rsid w:val="00C90B46"/>
    <w:rsid w:val="00CA5879"/>
    <w:rsid w:val="00CB5DB1"/>
    <w:rsid w:val="00CF41B0"/>
    <w:rsid w:val="00D11199"/>
    <w:rsid w:val="00D33E03"/>
    <w:rsid w:val="00DC58C6"/>
    <w:rsid w:val="00DD3AA5"/>
    <w:rsid w:val="00E21D35"/>
    <w:rsid w:val="00E220BA"/>
    <w:rsid w:val="00E402BF"/>
    <w:rsid w:val="00E55356"/>
    <w:rsid w:val="00E64539"/>
    <w:rsid w:val="00EA0F43"/>
    <w:rsid w:val="00ED6892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e92736ea135e1b4b4f24d328a683d6954e73a27c/" TargetMode="External"/><Relationship Id="rId13" Type="http://schemas.openxmlformats.org/officeDocument/2006/relationships/hyperlink" Target="http://www.consultant.ru/document/cons_doc_LAW_9027/e9b1f2aeabf3c6b71feaf2170dd49d4d1c70d5d5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ad08909251f4d26ebc935648e4e708a31e160348/" TargetMode="External"/><Relationship Id="rId17" Type="http://schemas.openxmlformats.org/officeDocument/2006/relationships/hyperlink" Target="https://kadastr.ru/site/banner.htm?id=41408@fkpBann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gov.ru/si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4721eaf980204a7ee93eb51b30688e14998af84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76459/b819c620a8c698de35861ad4c9d9696ee0c3ee7a/" TargetMode="External"/><Relationship Id="rId10" Type="http://schemas.openxmlformats.org/officeDocument/2006/relationships/hyperlink" Target="http://www.consultant.ru/document/cons_doc_LAW_28165/625f7f7ad302ab285fe87457521eb265c7dbee3c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38e5ae3585f72de3522eeb3d3420eb185d57c18d/" TargetMode="External"/><Relationship Id="rId14" Type="http://schemas.openxmlformats.org/officeDocument/2006/relationships/hyperlink" Target="http://www.consultant.ru/document/cons_doc_LAW_9027/b1a993705399bf4cbb20df769e04d055c4d1f17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24</cp:revision>
  <cp:lastPrinted>2019-10-21T09:29:00Z</cp:lastPrinted>
  <dcterms:created xsi:type="dcterms:W3CDTF">2019-10-23T12:26:00Z</dcterms:created>
  <dcterms:modified xsi:type="dcterms:W3CDTF">2021-03-02T06:49:00Z</dcterms:modified>
</cp:coreProperties>
</file>