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6685F" w:rsidRDefault="0006685F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537346" w:rsidRPr="00537346" w:rsidRDefault="00537346" w:rsidP="005373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вновь о кадастровой стоимости</w:t>
      </w:r>
    </w:p>
    <w:p w:rsidR="00537346" w:rsidRPr="00537346" w:rsidRDefault="00537346" w:rsidP="00537346">
      <w:pPr>
        <w:pStyle w:val="a5"/>
        <w:jc w:val="both"/>
        <w:rPr>
          <w:sz w:val="28"/>
          <w:szCs w:val="28"/>
        </w:rPr>
      </w:pPr>
      <w:r w:rsidRPr="00537346">
        <w:rPr>
          <w:sz w:val="28"/>
          <w:szCs w:val="28"/>
        </w:rPr>
        <w:t xml:space="preserve">С 1 января 2019 года вступил в силу новый порядок применения измененной в течение налогового периода кадастровой стоимости. Теперь кадастровая стоимость объектов недвижимости, измененная на основании решений Комиссии при Управлении Росреестра или суда, принятых после 1 января 2019 года, (включая иски и заявления, поданные до указанной даты), будет учитываться налоговыми органами для расчета налоговой базы </w:t>
      </w:r>
      <w:proofErr w:type="gramStart"/>
      <w:r w:rsidRPr="00537346">
        <w:rPr>
          <w:sz w:val="28"/>
          <w:szCs w:val="28"/>
        </w:rPr>
        <w:t>с даты применения</w:t>
      </w:r>
      <w:proofErr w:type="gramEnd"/>
      <w:r w:rsidRPr="00537346">
        <w:rPr>
          <w:sz w:val="28"/>
          <w:szCs w:val="28"/>
        </w:rPr>
        <w:t xml:space="preserve"> кадастровой стоимости, являющейся предметом оспаривания.</w:t>
      </w:r>
    </w:p>
    <w:p w:rsidR="00537346" w:rsidRPr="00537346" w:rsidRDefault="00537346" w:rsidP="00537346">
      <w:pPr>
        <w:pStyle w:val="a5"/>
        <w:jc w:val="both"/>
        <w:rPr>
          <w:sz w:val="28"/>
          <w:szCs w:val="28"/>
        </w:rPr>
      </w:pPr>
      <w:r w:rsidRPr="00537346">
        <w:rPr>
          <w:sz w:val="28"/>
          <w:szCs w:val="28"/>
        </w:rPr>
        <w:t>Проще говоря, раньше если налогоплательщик оспаривал кадастровую стоимость в Комиссии при Управлении Росреестра или суде, то данная стоимость для расчета налога применялась с 1 января того года, когда было подано заявление о пересмотре кадастровой стоимости.</w:t>
      </w:r>
    </w:p>
    <w:p w:rsidR="00537346" w:rsidRPr="00537346" w:rsidRDefault="00537346" w:rsidP="00537346">
      <w:pPr>
        <w:pStyle w:val="a5"/>
        <w:jc w:val="both"/>
        <w:rPr>
          <w:sz w:val="28"/>
          <w:szCs w:val="28"/>
        </w:rPr>
      </w:pPr>
      <w:r w:rsidRPr="00537346">
        <w:rPr>
          <w:sz w:val="28"/>
          <w:szCs w:val="28"/>
        </w:rPr>
        <w:t>Сейчас сведения о кадастровой стоимости, установленной решением Комиссии или суда, учитываются при определении налоговой базы с начала налогообложения объекта по оспоренной кадастровой стоимости. То есть если налог на имущество рассчитан по кадастровой стоимости объекта с 2017 года, а заявление об оспаривании этой стоимости удовлетворено в 2019 году, то налогоплательщику пересчитают налоговые платежи с 2017 года.</w:t>
      </w:r>
    </w:p>
    <w:p w:rsidR="00A37EE4" w:rsidRPr="00537346" w:rsidRDefault="00537346" w:rsidP="00537346">
      <w:pPr>
        <w:pStyle w:val="a5"/>
        <w:jc w:val="both"/>
        <w:rPr>
          <w:rStyle w:val="a6"/>
          <w:color w:val="FF0000"/>
          <w:sz w:val="28"/>
          <w:szCs w:val="28"/>
        </w:rPr>
      </w:pPr>
      <w:bookmarkStart w:id="0" w:name="_GoBack"/>
      <w:bookmarkEnd w:id="0"/>
      <w:r w:rsidRPr="00537346">
        <w:rPr>
          <w:sz w:val="28"/>
          <w:szCs w:val="28"/>
        </w:rPr>
        <w:t>Один важный нюанс: перерасчет суммы за уплаченный налог на недвижимость будет осуществляться налоговыми органами не более чем за три предыдущих налоговых периода.</w:t>
      </w:r>
    </w:p>
    <w:sectPr w:rsidR="00A37EE4" w:rsidRPr="0053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867"/>
    <w:multiLevelType w:val="hybridMultilevel"/>
    <w:tmpl w:val="D4EC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20CF7"/>
    <w:rsid w:val="00065A05"/>
    <w:rsid w:val="0006685F"/>
    <w:rsid w:val="00162CE2"/>
    <w:rsid w:val="001F3F2D"/>
    <w:rsid w:val="002011A4"/>
    <w:rsid w:val="002724EA"/>
    <w:rsid w:val="0029201C"/>
    <w:rsid w:val="002A79D7"/>
    <w:rsid w:val="003167A2"/>
    <w:rsid w:val="003200E4"/>
    <w:rsid w:val="00353F4B"/>
    <w:rsid w:val="003D24E8"/>
    <w:rsid w:val="00495867"/>
    <w:rsid w:val="00501586"/>
    <w:rsid w:val="00537346"/>
    <w:rsid w:val="005737EC"/>
    <w:rsid w:val="005937F4"/>
    <w:rsid w:val="005E648C"/>
    <w:rsid w:val="00626C6E"/>
    <w:rsid w:val="00651F42"/>
    <w:rsid w:val="00807B3F"/>
    <w:rsid w:val="00811288"/>
    <w:rsid w:val="009206C9"/>
    <w:rsid w:val="009207F7"/>
    <w:rsid w:val="0096552E"/>
    <w:rsid w:val="009A111E"/>
    <w:rsid w:val="009F42A2"/>
    <w:rsid w:val="00A37EE4"/>
    <w:rsid w:val="00AF6D0C"/>
    <w:rsid w:val="00B3168B"/>
    <w:rsid w:val="00BE3945"/>
    <w:rsid w:val="00CC480D"/>
    <w:rsid w:val="00CE4090"/>
    <w:rsid w:val="00D74A7D"/>
    <w:rsid w:val="00D822FE"/>
    <w:rsid w:val="00D91764"/>
    <w:rsid w:val="00EE7F9B"/>
    <w:rsid w:val="00F041C6"/>
    <w:rsid w:val="00F07E83"/>
    <w:rsid w:val="00F86AFC"/>
    <w:rsid w:val="00FD11BF"/>
    <w:rsid w:val="00FD5B4D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table" w:styleId="a8">
    <w:name w:val="Table Grid"/>
    <w:basedOn w:val="a1"/>
    <w:uiPriority w:val="59"/>
    <w:rsid w:val="0092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table" w:styleId="a8">
    <w:name w:val="Table Grid"/>
    <w:basedOn w:val="a1"/>
    <w:uiPriority w:val="59"/>
    <w:rsid w:val="0092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2019-02-15T08:09:00Z</cp:lastPrinted>
  <dcterms:created xsi:type="dcterms:W3CDTF">2019-02-19T07:16:00Z</dcterms:created>
  <dcterms:modified xsi:type="dcterms:W3CDTF">2019-02-19T07:16:00Z</dcterms:modified>
</cp:coreProperties>
</file>