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0" w:rsidRDefault="007F1E90" w:rsidP="007F1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90">
        <w:rPr>
          <w:rFonts w:ascii="Times New Roman" w:hAnsi="Times New Roman" w:cs="Times New Roman"/>
          <w:b/>
          <w:sz w:val="28"/>
          <w:szCs w:val="28"/>
        </w:rPr>
        <w:t>Изменен перечень документов, необходимых при подготовке Акта обследования и Технического плана</w:t>
      </w:r>
    </w:p>
    <w:p w:rsidR="007F1E90" w:rsidRPr="007F1E90" w:rsidRDefault="007F1E90" w:rsidP="007F1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Изменения в Требования к подготовке Акта обследования и Требования к подготовке Технического плана вступают в силу 20 июля 2019 г.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инэкономразвития </w:t>
      </w:r>
      <w:r w:rsidRPr="007F1E90">
        <w:rPr>
          <w:rFonts w:ascii="Times New Roman" w:hAnsi="Times New Roman" w:cs="Times New Roman"/>
          <w:sz w:val="28"/>
          <w:szCs w:val="28"/>
        </w:rPr>
        <w:t>от 26.03.2019 №166 установлен перечень документов, используемых при подготовке Акта обследования: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- решение о сносе самовольной постройки либо решение о сносе самовольной постройки или ее приведении в соответствие с установленными требованиями;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- решение о сносе объекта капитального строительства, принятого собственником такого объекта или собственниками помещений в нем, в связи с установлением ЗОУИТ (зона с особыми условиями использования территории) либо заключением соглашения о возмещении убытков, причиненных таким ограничением прав;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- решение суда о сносе самовольной постройки или о сносе объекта капитального строительства, принятого в связи с недостижением соглашения о возмещении убытков;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- уведомления ОМСУ (органа местного самоуправления) о завершении сноса объекта капитального строительства (если такой объект прекратил существование после 4 августа 2018 г. в результате его сноса).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 xml:space="preserve">Требования к подготовке Технического плана в </w:t>
      </w:r>
      <w:proofErr w:type="gramStart"/>
      <w:r w:rsidRPr="007F1E9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F1E90">
        <w:rPr>
          <w:rFonts w:ascii="Times New Roman" w:hAnsi="Times New Roman" w:cs="Times New Roman"/>
          <w:sz w:val="28"/>
          <w:szCs w:val="28"/>
        </w:rPr>
        <w:t xml:space="preserve"> ИЖС и садового дома также претерпели свои изменения. Сведения о таких зданиях указываются в Техническом плане на основании: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 xml:space="preserve">- уведомления застройщика о </w:t>
      </w:r>
      <w:proofErr w:type="gramStart"/>
      <w:r w:rsidRPr="007F1E90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7F1E90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ИЖС или садового дома;</w:t>
      </w:r>
    </w:p>
    <w:p w:rsidR="007F1E90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 xml:space="preserve">- уведомления, направленного органом власти о соответствии ИЖС или садового дома предельным параметрам разрешенного строительства, реконструкции объектов капитального строительства, установленным </w:t>
      </w:r>
      <w:proofErr w:type="spellStart"/>
      <w:r w:rsidRPr="007F1E90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7F1E90">
        <w:rPr>
          <w:rFonts w:ascii="Times New Roman" w:hAnsi="Times New Roman" w:cs="Times New Roman"/>
          <w:sz w:val="28"/>
          <w:szCs w:val="28"/>
        </w:rPr>
        <w:t>, документации по планировке территории.</w:t>
      </w:r>
    </w:p>
    <w:p w:rsidR="001A671E" w:rsidRPr="007F1E90" w:rsidRDefault="007F1E90" w:rsidP="007F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90">
        <w:rPr>
          <w:rFonts w:ascii="Times New Roman" w:hAnsi="Times New Roman" w:cs="Times New Roman"/>
          <w:sz w:val="28"/>
          <w:szCs w:val="28"/>
        </w:rPr>
        <w:t>Сведения об ИЖС, расположенном на земельном участке под ИЖС или под ЛПХ указываются в Техническом плане также на основании проектной документации такого объекта либо Декларации и разрешения на строительство/реконструкцию, срок действия которого не истек и если такое разрешение получено до 4 августа 2018 г.</w:t>
      </w:r>
    </w:p>
    <w:sectPr w:rsidR="001A671E" w:rsidRPr="007F1E9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90"/>
    <w:rsid w:val="001A671E"/>
    <w:rsid w:val="0048517C"/>
    <w:rsid w:val="00550052"/>
    <w:rsid w:val="007F1E90"/>
    <w:rsid w:val="009B248D"/>
    <w:rsid w:val="00BA7989"/>
    <w:rsid w:val="00C279D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2019-07-23T14:31:00Z</dcterms:created>
  <dcterms:modified xsi:type="dcterms:W3CDTF">2019-07-23T14:33:00Z</dcterms:modified>
</cp:coreProperties>
</file>