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66" w:rsidRDefault="00881266" w:rsidP="00D9447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447B" w:rsidRPr="00D9447B" w:rsidRDefault="00D9447B" w:rsidP="00D9447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9447B">
        <w:rPr>
          <w:rFonts w:ascii="Times New Roman" w:eastAsia="Calibri" w:hAnsi="Times New Roman" w:cs="Times New Roman"/>
          <w:b/>
          <w:bCs/>
          <w:sz w:val="28"/>
          <w:szCs w:val="28"/>
        </w:rPr>
        <w:t>Жители Адыгеи оформили недвижимость в 47 регионах России</w:t>
      </w:r>
    </w:p>
    <w:p w:rsidR="00D9447B" w:rsidRPr="00D9447B" w:rsidRDefault="00D9447B" w:rsidP="00D9447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447B" w:rsidRPr="00D9447B" w:rsidRDefault="00D9447B" w:rsidP="00D944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447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 января по май 2023 года жители Адыгеи оформляли недвижимость по экстерриториальному принципу в 47 регионах России, при этом </w:t>
      </w:r>
      <w:r w:rsidRPr="00D9447B">
        <w:rPr>
          <w:rFonts w:ascii="Times New Roman" w:eastAsia="Calibri" w:hAnsi="Times New Roman" w:cs="Times New Roman"/>
          <w:b/>
          <w:sz w:val="28"/>
          <w:szCs w:val="28"/>
        </w:rPr>
        <w:t>более 82% заявлений подано для совершения учетно-регистрационных действий на объекты, расположенные в Краснодарском крае. Также жители республики совершали сделки с недвижимостью, находящейся как в близкорасположенных субъектах – Ставропольский край, Карачаево-Черкессия и др., так и удаленных – Сахалинская область, Ханты-Мансийский автономный округ и др.</w:t>
      </w:r>
    </w:p>
    <w:p w:rsidR="00D9447B" w:rsidRPr="00D9447B" w:rsidRDefault="00D9447B" w:rsidP="00D9447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9447B">
        <w:rPr>
          <w:rFonts w:ascii="Times New Roman" w:eastAsia="Calibri" w:hAnsi="Times New Roman" w:cs="Times New Roman"/>
          <w:bCs/>
          <w:sz w:val="28"/>
          <w:szCs w:val="28"/>
        </w:rPr>
        <w:t>С января по май текущего года экстерриториальным принципом оформления недвижимостью уже воспользовались около 1,3 тыс. жителей Адыгеи.</w:t>
      </w:r>
    </w:p>
    <w:p w:rsidR="00D9447B" w:rsidRPr="00D9447B" w:rsidRDefault="00D9447B" w:rsidP="00D9447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447B">
        <w:rPr>
          <w:rFonts w:ascii="Times New Roman" w:eastAsia="Calibri" w:hAnsi="Times New Roman" w:cs="Times New Roman"/>
          <w:i/>
          <w:sz w:val="28"/>
          <w:szCs w:val="28"/>
        </w:rPr>
        <w:t xml:space="preserve">«Экстерриториальный принцип предусматривает оформление сделок с недвижимостью в других регионах, без выезда за пределы республики. Скажем, </w:t>
      </w:r>
      <w:r w:rsidRPr="00D9447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майкопчанин может подать документы на объекты, которые находятся в Санкт-Петербурге, Челябинске либо любом другом городе России, и продать или купить дом, вступить или отказаться от права наследования, оформить дарственную, совершить любые манипуляции с недвижимостью, оставаясь в Адыгее»,</w:t>
      </w:r>
      <w:r w:rsidRPr="00D9447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— </w:t>
      </w:r>
      <w:r w:rsidRPr="00D9447B">
        <w:rPr>
          <w:rFonts w:ascii="Times New Roman" w:eastAsia="Calibri" w:hAnsi="Times New Roman" w:cs="Times New Roman"/>
          <w:sz w:val="28"/>
          <w:szCs w:val="28"/>
        </w:rPr>
        <w:t>пояснил</w:t>
      </w:r>
      <w:r w:rsidRPr="00D9447B">
        <w:rPr>
          <w:rFonts w:ascii="Times New Roman" w:eastAsia="Calibri" w:hAnsi="Times New Roman" w:cs="Times New Roman"/>
          <w:b/>
          <w:sz w:val="28"/>
          <w:szCs w:val="28"/>
        </w:rPr>
        <w:t xml:space="preserve"> директор Роскадастра по Республике Адыгея Аюб Хуако.</w:t>
      </w:r>
    </w:p>
    <w:p w:rsidR="00D9447B" w:rsidRPr="00D9447B" w:rsidRDefault="00D9447B" w:rsidP="00D9447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7B">
        <w:rPr>
          <w:rFonts w:ascii="Times New Roman" w:eastAsia="Calibri" w:hAnsi="Times New Roman" w:cs="Times New Roman"/>
          <w:sz w:val="28"/>
          <w:szCs w:val="28"/>
        </w:rPr>
        <w:t xml:space="preserve">В отношении объектов, расположенных на территории Республики Адыгея, с начала года подано свыше 6,4 тыс. заявлений жителями других регионов. Абсолютный лидер по спросу на недвижимость в нашем регионе – Краснодарский край. </w:t>
      </w:r>
    </w:p>
    <w:p w:rsidR="00D9447B" w:rsidRPr="00D9447B" w:rsidRDefault="00D9447B" w:rsidP="00D9447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944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Подать заявление для оформления недвижимости </w:t>
      </w:r>
      <w:r>
        <w:rPr>
          <w:rFonts w:ascii="Times New Roman" w:eastAsia="Calibri" w:hAnsi="Times New Roman" w:cs="Times New Roman"/>
          <w:sz w:val="28"/>
          <w:szCs w:val="28"/>
        </w:rPr>
        <w:t>в другом регионе</w:t>
      </w:r>
      <w:r w:rsidRPr="00D9447B">
        <w:rPr>
          <w:rFonts w:ascii="Times New Roman" w:eastAsia="Calibri" w:hAnsi="Times New Roman" w:cs="Times New Roman"/>
          <w:sz w:val="28"/>
          <w:szCs w:val="28"/>
        </w:rPr>
        <w:t xml:space="preserve"> можно </w:t>
      </w:r>
      <w:r w:rsidRPr="00D9447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любом </w:t>
      </w:r>
      <w:r w:rsidRPr="00D9447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МФЦ, с помощью электронных сервисов </w:t>
      </w:r>
      <w:hyperlink r:id="rId9" w:history="1">
        <w:r w:rsidRPr="00D9447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на сайте Росреестра</w:t>
        </w:r>
      </w:hyperlink>
      <w:r w:rsidRPr="00D9447B">
        <w:rPr>
          <w:rFonts w:ascii="Times New Roman" w:eastAsia="Calibri" w:hAnsi="Times New Roman" w:cs="Times New Roman"/>
          <w:color w:val="334059"/>
          <w:sz w:val="28"/>
          <w:szCs w:val="28"/>
          <w:shd w:val="clear" w:color="auto" w:fill="FFFFFF"/>
        </w:rPr>
        <w:t xml:space="preserve"> </w:t>
      </w:r>
      <w:r w:rsidRPr="00D9447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или воспользовавшись </w:t>
      </w:r>
      <w:hyperlink r:id="rId10" w:history="1">
        <w:r w:rsidRPr="00D9447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выездным обслуживанием</w:t>
        </w:r>
      </w:hyperlink>
      <w:r w:rsidRPr="00D944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447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Роскадастра.</w:t>
      </w:r>
      <w:r w:rsidRPr="00D9447B">
        <w:rPr>
          <w:rFonts w:ascii="Times New Roman" w:eastAsia="Calibri" w:hAnsi="Times New Roman" w:cs="Times New Roman"/>
          <w:sz w:val="28"/>
          <w:szCs w:val="28"/>
        </w:rPr>
        <w:t xml:space="preserve"> Узнать о порядке оказания выездного обслуживания, а также оставить заявку можно по телефону: 8 (8772) 59-30-46(доб. 2227).</w:t>
      </w:r>
    </w:p>
    <w:p w:rsidR="00D9447B" w:rsidRPr="00D9447B" w:rsidRDefault="00D9447B" w:rsidP="00D9447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447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«Экстерриториальная подача документов позволяет существенно сократить временные и материальные затраты граждан, а также улучшить качество предоставления государственных услуг», </w:t>
      </w:r>
      <w:r w:rsidRPr="00D9447B">
        <w:rPr>
          <w:rFonts w:ascii="Times New Roman" w:eastAsia="Calibri" w:hAnsi="Times New Roman" w:cs="Times New Roman"/>
          <w:sz w:val="28"/>
          <w:szCs w:val="28"/>
        </w:rPr>
        <w:t>— прокомментировала</w:t>
      </w:r>
      <w:r w:rsidRPr="00D9447B">
        <w:rPr>
          <w:rFonts w:ascii="Times New Roman" w:eastAsia="Calibri" w:hAnsi="Times New Roman" w:cs="Times New Roman"/>
          <w:b/>
          <w:sz w:val="28"/>
          <w:szCs w:val="28"/>
        </w:rPr>
        <w:t xml:space="preserve"> руководитель регионального Управления Росреестра Марина Никифорова.</w:t>
      </w:r>
    </w:p>
    <w:p w:rsidR="00D9447B" w:rsidRPr="00D9447B" w:rsidRDefault="00D9447B" w:rsidP="00D9447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447B" w:rsidRPr="00D9447B" w:rsidRDefault="00D9447B" w:rsidP="00D9447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9447B">
        <w:rPr>
          <w:rFonts w:ascii="Times New Roman" w:eastAsia="Calibri" w:hAnsi="Times New Roman" w:cs="Times New Roman"/>
          <w:iCs/>
          <w:sz w:val="28"/>
          <w:szCs w:val="28"/>
        </w:rPr>
        <w:t>Справочно:</w:t>
      </w:r>
    </w:p>
    <w:p w:rsidR="00D9447B" w:rsidRPr="00D9447B" w:rsidRDefault="00D9447B" w:rsidP="00D9447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9447B">
        <w:rPr>
          <w:rFonts w:ascii="Times New Roman" w:eastAsia="Calibri" w:hAnsi="Times New Roman" w:cs="Times New Roman"/>
          <w:iCs/>
          <w:sz w:val="28"/>
          <w:szCs w:val="28"/>
        </w:rPr>
        <w:t xml:space="preserve">Возможность дистанционного оформления недвижимости по экстерриториальному принципу появилась у россиян в 2017 году с вступлением в силу Федерального </w:t>
      </w:r>
      <w:hyperlink r:id="rId11" w:history="1">
        <w:r w:rsidRPr="00D9447B">
          <w:rPr>
            <w:rFonts w:ascii="Times New Roman" w:eastAsia="Calibri" w:hAnsi="Times New Roman" w:cs="Times New Roman"/>
            <w:iCs/>
            <w:color w:val="0000FF"/>
            <w:sz w:val="28"/>
            <w:szCs w:val="28"/>
            <w:u w:val="single"/>
          </w:rPr>
          <w:t>закона</w:t>
        </w:r>
      </w:hyperlink>
      <w:r w:rsidRPr="00D9447B">
        <w:rPr>
          <w:rFonts w:ascii="Times New Roman" w:eastAsia="Calibri" w:hAnsi="Times New Roman" w:cs="Times New Roman"/>
          <w:iCs/>
          <w:sz w:val="28"/>
          <w:szCs w:val="28"/>
        </w:rPr>
        <w:t xml:space="preserve"> №218-ФЗ «О государственной регистрации недвижимости»</w:t>
      </w:r>
      <w:r w:rsidRPr="00D9447B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D9447B" w:rsidRPr="00D9447B" w:rsidRDefault="00D9447B" w:rsidP="00D9447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9447B">
        <w:rPr>
          <w:rFonts w:ascii="Times New Roman" w:eastAsia="Calibri" w:hAnsi="Times New Roman" w:cs="Times New Roman"/>
          <w:iCs/>
          <w:sz w:val="28"/>
          <w:szCs w:val="28"/>
        </w:rPr>
        <w:t>В случае подачи заявления по экстерриториальному принципу регистрацию проводит орган по месту нахождения объекта недвижимости. Процедура проводится на основании электронных документов, созданных по месту приема документов. Учетно-регистрационные действия проводятся в те же сроки, что и при обычном способе подачи документов.</w:t>
      </w:r>
    </w:p>
    <w:p w:rsidR="00A47116" w:rsidRPr="00616062" w:rsidRDefault="00A47116" w:rsidP="00D9447B">
      <w:pPr>
        <w:spacing w:line="360" w:lineRule="auto"/>
        <w:ind w:firstLine="709"/>
        <w:jc w:val="center"/>
        <w:rPr>
          <w:b/>
          <w:bCs/>
          <w:kern w:val="36"/>
          <w:sz w:val="28"/>
          <w:szCs w:val="28"/>
        </w:rPr>
      </w:pPr>
    </w:p>
    <w:sectPr w:rsidR="00A47116" w:rsidRPr="00616062" w:rsidSect="00663062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D09" w:rsidRDefault="00543D09" w:rsidP="00E220BA">
      <w:pPr>
        <w:spacing w:after="0" w:line="240" w:lineRule="auto"/>
      </w:pPr>
      <w:r>
        <w:separator/>
      </w:r>
    </w:p>
  </w:endnote>
  <w:endnote w:type="continuationSeparator" w:id="0">
    <w:p w:rsidR="00543D09" w:rsidRDefault="00543D09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D09" w:rsidRDefault="00543D09" w:rsidP="00E220BA">
      <w:pPr>
        <w:spacing w:after="0" w:line="240" w:lineRule="auto"/>
      </w:pPr>
      <w:r>
        <w:separator/>
      </w:r>
    </w:p>
  </w:footnote>
  <w:footnote w:type="continuationSeparator" w:id="0">
    <w:p w:rsidR="00543D09" w:rsidRDefault="00543D09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4E63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1AA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190D"/>
    <w:rsid w:val="000F2346"/>
    <w:rsid w:val="000F29B5"/>
    <w:rsid w:val="000F4D5F"/>
    <w:rsid w:val="000F5C57"/>
    <w:rsid w:val="00101C98"/>
    <w:rsid w:val="0011314A"/>
    <w:rsid w:val="00113C84"/>
    <w:rsid w:val="00113C8B"/>
    <w:rsid w:val="00116887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210329"/>
    <w:rsid w:val="0021159F"/>
    <w:rsid w:val="00214A4D"/>
    <w:rsid w:val="00216869"/>
    <w:rsid w:val="002175B1"/>
    <w:rsid w:val="00226DD1"/>
    <w:rsid w:val="002313F9"/>
    <w:rsid w:val="00231486"/>
    <w:rsid w:val="002321C4"/>
    <w:rsid w:val="00234B37"/>
    <w:rsid w:val="002417CF"/>
    <w:rsid w:val="00242654"/>
    <w:rsid w:val="002444A0"/>
    <w:rsid w:val="00245216"/>
    <w:rsid w:val="002459B9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A7EB0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31C98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0FF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088F"/>
    <w:rsid w:val="004D39DD"/>
    <w:rsid w:val="004D4649"/>
    <w:rsid w:val="004D5A30"/>
    <w:rsid w:val="004D79D0"/>
    <w:rsid w:val="004E017D"/>
    <w:rsid w:val="004F04DC"/>
    <w:rsid w:val="004F6BC6"/>
    <w:rsid w:val="00501088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3D09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283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062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673DE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3629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0CAB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6B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12E3"/>
    <w:rsid w:val="00867BEF"/>
    <w:rsid w:val="00871889"/>
    <w:rsid w:val="00881266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3347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05C3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2681"/>
    <w:rsid w:val="00A43F07"/>
    <w:rsid w:val="00A47116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428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A99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3D0D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24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48FF"/>
    <w:rsid w:val="00C1536D"/>
    <w:rsid w:val="00C236AC"/>
    <w:rsid w:val="00C23A59"/>
    <w:rsid w:val="00C25696"/>
    <w:rsid w:val="00C32ED9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80D"/>
    <w:rsid w:val="00D3397A"/>
    <w:rsid w:val="00D33E03"/>
    <w:rsid w:val="00D513A2"/>
    <w:rsid w:val="00D55951"/>
    <w:rsid w:val="00D642ED"/>
    <w:rsid w:val="00D65C2D"/>
    <w:rsid w:val="00D6756C"/>
    <w:rsid w:val="00D75650"/>
    <w:rsid w:val="00D75909"/>
    <w:rsid w:val="00D77F4E"/>
    <w:rsid w:val="00D9447B"/>
    <w:rsid w:val="00DA3D9F"/>
    <w:rsid w:val="00DC2B9D"/>
    <w:rsid w:val="00DC4E68"/>
    <w:rsid w:val="00DC58C6"/>
    <w:rsid w:val="00DC5D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14C81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0BDF"/>
    <w:rsid w:val="00E968D4"/>
    <w:rsid w:val="00EA0F43"/>
    <w:rsid w:val="00EB111C"/>
    <w:rsid w:val="00EB30F8"/>
    <w:rsid w:val="00EB42CB"/>
    <w:rsid w:val="00EC132D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14993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3DDA"/>
    <w:rsid w:val="00F85311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82661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vo.kadast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gov.ru/sit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6F77C-CD23-4CA1-8B1A-6069C01A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22</cp:revision>
  <cp:lastPrinted>2023-05-11T09:37:00Z</cp:lastPrinted>
  <dcterms:created xsi:type="dcterms:W3CDTF">2023-04-18T07:33:00Z</dcterms:created>
  <dcterms:modified xsi:type="dcterms:W3CDTF">2023-06-19T07:49:00Z</dcterms:modified>
</cp:coreProperties>
</file>