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C" w:rsidRPr="00AE79AF" w:rsidRDefault="00AE79AF" w:rsidP="00AE79AF">
      <w:r w:rsidRPr="00AE79AF">
        <w:rPr>
          <w:noProof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BB" w:rsidRPr="00FD0BBB" w:rsidRDefault="00FD0BBB" w:rsidP="00FD0BBB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BB">
        <w:rPr>
          <w:rFonts w:ascii="Times New Roman" w:hAnsi="Times New Roman" w:cs="Times New Roman"/>
          <w:b/>
          <w:sz w:val="28"/>
          <w:szCs w:val="28"/>
        </w:rPr>
        <w:t>В ЕГРН содержится почти 62% всех границ населенных пунктов Адыгеи</w:t>
      </w:r>
    </w:p>
    <w:p w:rsidR="00FD0BBB" w:rsidRPr="00FD0BBB" w:rsidRDefault="00FD0BBB" w:rsidP="00FD0BB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BB">
        <w:rPr>
          <w:rFonts w:ascii="Times New Roman" w:hAnsi="Times New Roman" w:cs="Times New Roman"/>
          <w:b/>
          <w:sz w:val="28"/>
          <w:szCs w:val="28"/>
        </w:rPr>
        <w:t>В 2019 году Кадастровая палата Республики Адыгея внесла в Единый государственный реестр недвижимости сведения о девяти границах 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 w:rsidRPr="00FD0B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2244">
        <w:rPr>
          <w:rFonts w:ascii="Times New Roman" w:hAnsi="Times New Roman" w:cs="Times New Roman"/>
          <w:b/>
          <w:sz w:val="28"/>
          <w:szCs w:val="28"/>
        </w:rPr>
        <w:t>П</w:t>
      </w:r>
      <w:r w:rsidRPr="00FD0BBB">
        <w:rPr>
          <w:rFonts w:ascii="Times New Roman" w:hAnsi="Times New Roman" w:cs="Times New Roman"/>
          <w:b/>
          <w:sz w:val="28"/>
          <w:szCs w:val="28"/>
        </w:rPr>
        <w:t xml:space="preserve">о состоянию на 1 января 2020 года </w:t>
      </w:r>
      <w:r w:rsidR="00092244">
        <w:rPr>
          <w:rFonts w:ascii="Times New Roman" w:hAnsi="Times New Roman" w:cs="Times New Roman"/>
          <w:b/>
          <w:sz w:val="28"/>
          <w:szCs w:val="28"/>
        </w:rPr>
        <w:t>в</w:t>
      </w:r>
      <w:r w:rsidR="00092244" w:rsidRPr="00FD0BBB">
        <w:rPr>
          <w:rFonts w:ascii="Times New Roman" w:hAnsi="Times New Roman" w:cs="Times New Roman"/>
          <w:b/>
          <w:sz w:val="28"/>
          <w:szCs w:val="28"/>
        </w:rPr>
        <w:t xml:space="preserve"> госреестре </w:t>
      </w:r>
      <w:r w:rsidRPr="00FD0BBB">
        <w:rPr>
          <w:rFonts w:ascii="Times New Roman" w:hAnsi="Times New Roman" w:cs="Times New Roman"/>
          <w:b/>
          <w:sz w:val="28"/>
          <w:szCs w:val="28"/>
        </w:rPr>
        <w:t>содержатся сведения о 144 границах</w:t>
      </w:r>
      <w:r w:rsidR="00D40512">
        <w:rPr>
          <w:rFonts w:ascii="Times New Roman" w:hAnsi="Times New Roman" w:cs="Times New Roman"/>
          <w:b/>
          <w:sz w:val="28"/>
          <w:szCs w:val="28"/>
        </w:rPr>
        <w:t>.</w:t>
      </w:r>
      <w:r w:rsidRPr="00FD0BBB">
        <w:rPr>
          <w:rFonts w:ascii="Times New Roman" w:hAnsi="Times New Roman" w:cs="Times New Roman"/>
          <w:b/>
          <w:sz w:val="28"/>
          <w:szCs w:val="28"/>
        </w:rPr>
        <w:t xml:space="preserve"> Всего в республике 233 населенных пункта. Таким образом, на начало 2020 года ЕГРН содержит сведения почти о 62% границ населенных пунктов республики. </w:t>
      </w:r>
    </w:p>
    <w:p w:rsidR="00FD0BBB" w:rsidRPr="00FD0BBB" w:rsidRDefault="00FD0BBB" w:rsidP="00FD0BB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B">
        <w:rPr>
          <w:rFonts w:ascii="Times New Roman" w:hAnsi="Times New Roman" w:cs="Times New Roman"/>
          <w:sz w:val="28"/>
          <w:szCs w:val="28"/>
        </w:rPr>
        <w:t>В минувшем году реес</w:t>
      </w:r>
      <w:r>
        <w:rPr>
          <w:rFonts w:ascii="Times New Roman" w:hAnsi="Times New Roman" w:cs="Times New Roman"/>
          <w:sz w:val="28"/>
          <w:szCs w:val="28"/>
        </w:rPr>
        <w:t>тр границ пополнился сведениями</w:t>
      </w:r>
      <w:r w:rsidRPr="00FD0BBB">
        <w:rPr>
          <w:rFonts w:ascii="Times New Roman" w:hAnsi="Times New Roman" w:cs="Times New Roman"/>
          <w:sz w:val="28"/>
          <w:szCs w:val="28"/>
        </w:rPr>
        <w:t xml:space="preserve"> о границах поселка </w:t>
      </w:r>
      <w:proofErr w:type="spellStart"/>
      <w:r w:rsidRPr="00FD0BBB">
        <w:rPr>
          <w:rFonts w:ascii="Times New Roman" w:hAnsi="Times New Roman" w:cs="Times New Roman"/>
          <w:sz w:val="28"/>
          <w:szCs w:val="28"/>
        </w:rPr>
        <w:t>Гузерипль</w:t>
      </w:r>
      <w:proofErr w:type="spellEnd"/>
      <w:r w:rsidRPr="00FD0BBB">
        <w:rPr>
          <w:rFonts w:ascii="Times New Roman" w:hAnsi="Times New Roman" w:cs="Times New Roman"/>
          <w:sz w:val="28"/>
          <w:szCs w:val="28"/>
        </w:rPr>
        <w:t xml:space="preserve">, поселка </w:t>
      </w:r>
      <w:proofErr w:type="spellStart"/>
      <w:r w:rsidRPr="00FD0BBB">
        <w:rPr>
          <w:rFonts w:ascii="Times New Roman" w:hAnsi="Times New Roman" w:cs="Times New Roman"/>
          <w:sz w:val="28"/>
          <w:szCs w:val="28"/>
        </w:rPr>
        <w:t>Меркулаевка</w:t>
      </w:r>
      <w:proofErr w:type="spellEnd"/>
      <w:r w:rsidRPr="00FD0BBB"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 w:rsidRPr="00FD0BBB">
        <w:rPr>
          <w:rFonts w:ascii="Times New Roman" w:hAnsi="Times New Roman" w:cs="Times New Roman"/>
          <w:sz w:val="28"/>
          <w:szCs w:val="28"/>
        </w:rPr>
        <w:t>Новопрохладное</w:t>
      </w:r>
      <w:proofErr w:type="spellEnd"/>
      <w:r w:rsidRPr="00FD0BBB">
        <w:rPr>
          <w:rFonts w:ascii="Times New Roman" w:hAnsi="Times New Roman" w:cs="Times New Roman"/>
          <w:sz w:val="28"/>
          <w:szCs w:val="28"/>
        </w:rPr>
        <w:t xml:space="preserve">, поселка </w:t>
      </w:r>
      <w:proofErr w:type="spellStart"/>
      <w:r w:rsidRPr="00FD0BBB">
        <w:rPr>
          <w:rFonts w:ascii="Times New Roman" w:hAnsi="Times New Roman" w:cs="Times New Roman"/>
          <w:sz w:val="28"/>
          <w:szCs w:val="28"/>
        </w:rPr>
        <w:t>Усть-Сахрай</w:t>
      </w:r>
      <w:proofErr w:type="spellEnd"/>
      <w:r w:rsidRPr="00FD0BBB">
        <w:rPr>
          <w:rFonts w:ascii="Times New Roman" w:hAnsi="Times New Roman" w:cs="Times New Roman"/>
          <w:sz w:val="28"/>
          <w:szCs w:val="28"/>
        </w:rPr>
        <w:t xml:space="preserve">, поселка Никель, села </w:t>
      </w:r>
      <w:proofErr w:type="spellStart"/>
      <w:r w:rsidRPr="00FD0BBB">
        <w:rPr>
          <w:rFonts w:ascii="Times New Roman" w:hAnsi="Times New Roman" w:cs="Times New Roman"/>
          <w:sz w:val="28"/>
          <w:szCs w:val="28"/>
        </w:rPr>
        <w:t>Хамышки</w:t>
      </w:r>
      <w:proofErr w:type="spellEnd"/>
      <w:r w:rsidRPr="00FD0BBB">
        <w:rPr>
          <w:rFonts w:ascii="Times New Roman" w:hAnsi="Times New Roman" w:cs="Times New Roman"/>
          <w:sz w:val="28"/>
          <w:szCs w:val="28"/>
        </w:rPr>
        <w:t xml:space="preserve">, хутора </w:t>
      </w:r>
      <w:proofErr w:type="spellStart"/>
      <w:r w:rsidRPr="00FD0BBB">
        <w:rPr>
          <w:rFonts w:ascii="Times New Roman" w:hAnsi="Times New Roman" w:cs="Times New Roman"/>
          <w:sz w:val="28"/>
          <w:szCs w:val="28"/>
        </w:rPr>
        <w:t>Хапачев</w:t>
      </w:r>
      <w:proofErr w:type="spellEnd"/>
      <w:r w:rsidRPr="00FD0BBB">
        <w:rPr>
          <w:rFonts w:ascii="Times New Roman" w:hAnsi="Times New Roman" w:cs="Times New Roman"/>
          <w:sz w:val="28"/>
          <w:szCs w:val="28"/>
        </w:rPr>
        <w:t>, хутора Киров аула Хакуринохабль.</w:t>
      </w:r>
    </w:p>
    <w:p w:rsidR="00FD0BBB" w:rsidRPr="00FD0BBB" w:rsidRDefault="00FD0BBB" w:rsidP="00FD0BB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B">
        <w:rPr>
          <w:rFonts w:ascii="Times New Roman" w:hAnsi="Times New Roman" w:cs="Times New Roman"/>
          <w:sz w:val="28"/>
          <w:szCs w:val="28"/>
        </w:rPr>
        <w:t xml:space="preserve"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 земельными ресурсами региона. </w:t>
      </w:r>
    </w:p>
    <w:p w:rsidR="00FD0BBB" w:rsidRPr="00FD0BBB" w:rsidRDefault="00FD0BBB" w:rsidP="00FD0BB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B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работы по установлению точных границ инициируют региональные и местные администрации, они же направляют полученные сведения в Кадастровую палату.</w:t>
      </w:r>
    </w:p>
    <w:p w:rsidR="00FD0BBB" w:rsidRPr="00FD0BBB" w:rsidRDefault="00FD0BBB" w:rsidP="00FD0BB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B">
        <w:rPr>
          <w:rFonts w:ascii="Times New Roman" w:hAnsi="Times New Roman" w:cs="Times New Roman"/>
          <w:sz w:val="28"/>
          <w:szCs w:val="28"/>
        </w:rPr>
        <w:t>Земельный коде</w:t>
      </w:r>
      <w:bookmarkStart w:id="0" w:name="_GoBack"/>
      <w:bookmarkEnd w:id="0"/>
      <w:r w:rsidRPr="00FD0BBB">
        <w:rPr>
          <w:rFonts w:ascii="Times New Roman" w:hAnsi="Times New Roman" w:cs="Times New Roman"/>
          <w:sz w:val="28"/>
          <w:szCs w:val="28"/>
        </w:rPr>
        <w:t xml:space="preserve">кс РФ уточняет, что под установлением границ следует понимать утверждение или изменение генерального плана населенного пункта, а также утверждение или изменение схемы территориального </w:t>
      </w:r>
      <w:r w:rsidRPr="00FD0BBB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планирования, отображающей границы сельских населенных пунктов, расположенных за пределами границ поселений. </w:t>
      </w:r>
    </w:p>
    <w:p w:rsidR="00FD0BBB" w:rsidRPr="00FD0BBB" w:rsidRDefault="00FD0BBB" w:rsidP="00FD0BB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B">
        <w:rPr>
          <w:rFonts w:ascii="Times New Roman" w:hAnsi="Times New Roman" w:cs="Times New Roman"/>
          <w:sz w:val="28"/>
          <w:szCs w:val="28"/>
        </w:rPr>
        <w:t xml:space="preserve">Границы населенных пунктов отделяют их земли от земель иных категорий. На землях населенных пунктов разрешено строительство жилых домов, возведение социальных объектов и объектов ЖКХ. </w:t>
      </w:r>
    </w:p>
    <w:p w:rsidR="00FD0BBB" w:rsidRPr="00FD0BBB" w:rsidRDefault="00FD0BBB" w:rsidP="00FD0BB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B">
        <w:rPr>
          <w:rFonts w:ascii="Times New Roman" w:hAnsi="Times New Roman" w:cs="Times New Roman"/>
          <w:sz w:val="28"/>
          <w:szCs w:val="28"/>
        </w:rPr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объеме, отмечают эксперты ФКП.</w:t>
      </w:r>
    </w:p>
    <w:p w:rsidR="00FD0BBB" w:rsidRPr="00FD0BBB" w:rsidRDefault="00FD0BBB" w:rsidP="00FD0BB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BB">
        <w:rPr>
          <w:rFonts w:ascii="Times New Roman" w:hAnsi="Times New Roman" w:cs="Times New Roman"/>
          <w:sz w:val="28"/>
          <w:szCs w:val="28"/>
        </w:rPr>
        <w:t>В состав земель населенных пунктов могут входить земельные участки, отнесенные к различным территориальным зонам. 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для каждой территориальной зоны определяются правилами землепользования и застройки. Земельный кодекс особо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участки.</w:t>
      </w:r>
    </w:p>
    <w:p w:rsidR="006A1D72" w:rsidRDefault="006A1D72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72" w:rsidRDefault="006A1D72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A3" w:rsidRPr="000B3217" w:rsidRDefault="00ED6CA3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ED6CA3" w:rsidRPr="000B3217" w:rsidRDefault="00ED6CA3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ED6CA3" w:rsidRPr="000B3217" w:rsidRDefault="00ED6CA3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164781" w:rsidRDefault="00164781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64781" w:rsidSect="00FE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69B3"/>
    <w:rsid w:val="00052C0C"/>
    <w:rsid w:val="0007533C"/>
    <w:rsid w:val="00092244"/>
    <w:rsid w:val="00136AC6"/>
    <w:rsid w:val="00147458"/>
    <w:rsid w:val="0016474B"/>
    <w:rsid w:val="00164781"/>
    <w:rsid w:val="0016727A"/>
    <w:rsid w:val="00192F71"/>
    <w:rsid w:val="001A0919"/>
    <w:rsid w:val="001A0F6C"/>
    <w:rsid w:val="001E46D9"/>
    <w:rsid w:val="001E4C8B"/>
    <w:rsid w:val="001F515E"/>
    <w:rsid w:val="00233F0F"/>
    <w:rsid w:val="0023485E"/>
    <w:rsid w:val="00235AA8"/>
    <w:rsid w:val="002726C2"/>
    <w:rsid w:val="00296A1C"/>
    <w:rsid w:val="002D0349"/>
    <w:rsid w:val="003110C8"/>
    <w:rsid w:val="00313D6C"/>
    <w:rsid w:val="00315612"/>
    <w:rsid w:val="003C3C2C"/>
    <w:rsid w:val="003D275B"/>
    <w:rsid w:val="003D543E"/>
    <w:rsid w:val="00411585"/>
    <w:rsid w:val="0042724D"/>
    <w:rsid w:val="00443C77"/>
    <w:rsid w:val="00492783"/>
    <w:rsid w:val="004D544C"/>
    <w:rsid w:val="00510727"/>
    <w:rsid w:val="00512340"/>
    <w:rsid w:val="005514AA"/>
    <w:rsid w:val="00555EBF"/>
    <w:rsid w:val="00590277"/>
    <w:rsid w:val="005F71E3"/>
    <w:rsid w:val="00641686"/>
    <w:rsid w:val="00646026"/>
    <w:rsid w:val="00680FE4"/>
    <w:rsid w:val="006A1D72"/>
    <w:rsid w:val="006C4296"/>
    <w:rsid w:val="00744FC7"/>
    <w:rsid w:val="007671CE"/>
    <w:rsid w:val="008049FD"/>
    <w:rsid w:val="00851526"/>
    <w:rsid w:val="00873B90"/>
    <w:rsid w:val="008B5414"/>
    <w:rsid w:val="008D0EA4"/>
    <w:rsid w:val="008E109D"/>
    <w:rsid w:val="008F1915"/>
    <w:rsid w:val="008F5954"/>
    <w:rsid w:val="00900AE7"/>
    <w:rsid w:val="00902050"/>
    <w:rsid w:val="00904919"/>
    <w:rsid w:val="009059A2"/>
    <w:rsid w:val="0092174A"/>
    <w:rsid w:val="009344FF"/>
    <w:rsid w:val="00957EB9"/>
    <w:rsid w:val="0097316D"/>
    <w:rsid w:val="00A77714"/>
    <w:rsid w:val="00AB4F0D"/>
    <w:rsid w:val="00AD576A"/>
    <w:rsid w:val="00AE79AF"/>
    <w:rsid w:val="00AF0590"/>
    <w:rsid w:val="00B31566"/>
    <w:rsid w:val="00B5139E"/>
    <w:rsid w:val="00BB4C3D"/>
    <w:rsid w:val="00C25E7A"/>
    <w:rsid w:val="00C60DBC"/>
    <w:rsid w:val="00C613BF"/>
    <w:rsid w:val="00C66D15"/>
    <w:rsid w:val="00CA64B0"/>
    <w:rsid w:val="00CA7A4E"/>
    <w:rsid w:val="00CC159F"/>
    <w:rsid w:val="00CD2DA2"/>
    <w:rsid w:val="00CF64A2"/>
    <w:rsid w:val="00D16DA5"/>
    <w:rsid w:val="00D40512"/>
    <w:rsid w:val="00D41AA2"/>
    <w:rsid w:val="00D872F3"/>
    <w:rsid w:val="00DA4E8C"/>
    <w:rsid w:val="00DA66D0"/>
    <w:rsid w:val="00E06303"/>
    <w:rsid w:val="00E16F7D"/>
    <w:rsid w:val="00E32699"/>
    <w:rsid w:val="00E929B2"/>
    <w:rsid w:val="00E95F7A"/>
    <w:rsid w:val="00EC3572"/>
    <w:rsid w:val="00EC4ECA"/>
    <w:rsid w:val="00ED6CA3"/>
    <w:rsid w:val="00F37CE2"/>
    <w:rsid w:val="00F568DC"/>
    <w:rsid w:val="00F66DB4"/>
    <w:rsid w:val="00F85184"/>
    <w:rsid w:val="00FD0BBB"/>
    <w:rsid w:val="00FD1199"/>
    <w:rsid w:val="00FE066E"/>
    <w:rsid w:val="00FE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Ромирос</cp:lastModifiedBy>
  <cp:revision>4</cp:revision>
  <dcterms:created xsi:type="dcterms:W3CDTF">2020-02-21T09:26:00Z</dcterms:created>
  <dcterms:modified xsi:type="dcterms:W3CDTF">2020-02-21T11:31:00Z</dcterms:modified>
</cp:coreProperties>
</file>