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48C" w:rsidRPr="0038548C" w:rsidRDefault="0038548C" w:rsidP="003854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8548C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Федеральным законом от 17.07.2009 № 172-ФЗ «Об </w:t>
      </w:r>
      <w:proofErr w:type="spellStart"/>
      <w:r w:rsidRPr="0038548C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38548C">
        <w:rPr>
          <w:rFonts w:ascii="Times New Roman" w:eastAsia="Times New Roman" w:hAnsi="Times New Roman" w:cs="Times New Roman"/>
          <w:sz w:val="24"/>
          <w:szCs w:val="24"/>
        </w:rPr>
        <w:t xml:space="preserve"> экспертизе нормативных правовых актов и проектов нормативных правовых актов» </w:t>
      </w:r>
      <w:proofErr w:type="spellStart"/>
      <w:r w:rsidRPr="0038548C">
        <w:rPr>
          <w:rFonts w:ascii="Times New Roman" w:eastAsia="Times New Roman" w:hAnsi="Times New Roman" w:cs="Times New Roman"/>
          <w:sz w:val="24"/>
          <w:szCs w:val="24"/>
        </w:rPr>
        <w:t>коррупциогенными</w:t>
      </w:r>
      <w:proofErr w:type="spellEnd"/>
      <w:r w:rsidRPr="0038548C">
        <w:rPr>
          <w:rFonts w:ascii="Times New Roman" w:eastAsia="Times New Roman" w:hAnsi="Times New Roman" w:cs="Times New Roman"/>
          <w:sz w:val="24"/>
          <w:szCs w:val="24"/>
        </w:rPr>
        <w:t xml:space="preserve"> факторами являются положения нормативных правовых актов (проектов нормативных правовых актов), устанавливающие для </w:t>
      </w:r>
      <w:proofErr w:type="spellStart"/>
      <w:r w:rsidRPr="0038548C">
        <w:rPr>
          <w:rFonts w:ascii="Times New Roman" w:eastAsia="Times New Roman" w:hAnsi="Times New Roman" w:cs="Times New Roman"/>
          <w:sz w:val="24"/>
          <w:szCs w:val="24"/>
        </w:rPr>
        <w:t>правоприменителя</w:t>
      </w:r>
      <w:proofErr w:type="spellEnd"/>
      <w:r w:rsidRPr="0038548C">
        <w:rPr>
          <w:rFonts w:ascii="Times New Roman" w:eastAsia="Times New Roman" w:hAnsi="Times New Roman" w:cs="Times New Roman"/>
          <w:sz w:val="24"/>
          <w:szCs w:val="24"/>
        </w:rPr>
        <w:t xml:space="preserve">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</w:t>
      </w:r>
      <w:proofErr w:type="gramEnd"/>
      <w:r w:rsidRPr="0038548C">
        <w:rPr>
          <w:rFonts w:ascii="Times New Roman" w:eastAsia="Times New Roman" w:hAnsi="Times New Roman" w:cs="Times New Roman"/>
          <w:sz w:val="24"/>
          <w:szCs w:val="24"/>
        </w:rPr>
        <w:t xml:space="preserve"> тем самым создающие условия для проявления коррупции.</w:t>
      </w:r>
    </w:p>
    <w:p w:rsidR="0038548C" w:rsidRPr="0038548C" w:rsidRDefault="0038548C" w:rsidP="003854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548C">
        <w:rPr>
          <w:rFonts w:ascii="Times New Roman" w:eastAsia="Times New Roman" w:hAnsi="Times New Roman" w:cs="Times New Roman"/>
          <w:sz w:val="24"/>
          <w:szCs w:val="24"/>
        </w:rPr>
        <w:t xml:space="preserve">Основными принципами организации </w:t>
      </w:r>
      <w:proofErr w:type="spellStart"/>
      <w:r w:rsidRPr="0038548C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38548C">
        <w:rPr>
          <w:rFonts w:ascii="Times New Roman" w:eastAsia="Times New Roman" w:hAnsi="Times New Roman" w:cs="Times New Roman"/>
          <w:sz w:val="24"/>
          <w:szCs w:val="24"/>
        </w:rPr>
        <w:t xml:space="preserve"> экспертизы нормативных правовых актов (проектов нормативных правовых актов) являются: </w:t>
      </w:r>
    </w:p>
    <w:p w:rsidR="0038548C" w:rsidRPr="0038548C" w:rsidRDefault="0038548C" w:rsidP="0038548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548C">
        <w:rPr>
          <w:rFonts w:ascii="Times New Roman" w:eastAsia="Times New Roman" w:hAnsi="Times New Roman" w:cs="Times New Roman"/>
          <w:sz w:val="24"/>
          <w:szCs w:val="24"/>
        </w:rPr>
        <w:t xml:space="preserve">обязательность проведения </w:t>
      </w:r>
      <w:proofErr w:type="spellStart"/>
      <w:r w:rsidRPr="0038548C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38548C">
        <w:rPr>
          <w:rFonts w:ascii="Times New Roman" w:eastAsia="Times New Roman" w:hAnsi="Times New Roman" w:cs="Times New Roman"/>
          <w:sz w:val="24"/>
          <w:szCs w:val="24"/>
        </w:rPr>
        <w:t xml:space="preserve"> экспертизы проектов нормативных правовых актов;</w:t>
      </w:r>
    </w:p>
    <w:p w:rsidR="0038548C" w:rsidRPr="0038548C" w:rsidRDefault="0038548C" w:rsidP="0038548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548C">
        <w:rPr>
          <w:rFonts w:ascii="Times New Roman" w:eastAsia="Times New Roman" w:hAnsi="Times New Roman" w:cs="Times New Roman"/>
          <w:sz w:val="24"/>
          <w:szCs w:val="24"/>
        </w:rPr>
        <w:t>оценка нормативного правового акта во взаимосвязи с другими нормативными правовыми актами;</w:t>
      </w:r>
    </w:p>
    <w:p w:rsidR="0038548C" w:rsidRPr="0038548C" w:rsidRDefault="0038548C" w:rsidP="0038548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548C">
        <w:rPr>
          <w:rFonts w:ascii="Times New Roman" w:eastAsia="Times New Roman" w:hAnsi="Times New Roman" w:cs="Times New Roman"/>
          <w:sz w:val="24"/>
          <w:szCs w:val="24"/>
        </w:rPr>
        <w:t xml:space="preserve">обоснованность, объективность и </w:t>
      </w:r>
      <w:proofErr w:type="spellStart"/>
      <w:r w:rsidRPr="0038548C">
        <w:rPr>
          <w:rFonts w:ascii="Times New Roman" w:eastAsia="Times New Roman" w:hAnsi="Times New Roman" w:cs="Times New Roman"/>
          <w:sz w:val="24"/>
          <w:szCs w:val="24"/>
        </w:rPr>
        <w:t>проверяемость</w:t>
      </w:r>
      <w:proofErr w:type="spellEnd"/>
      <w:r w:rsidRPr="0038548C">
        <w:rPr>
          <w:rFonts w:ascii="Times New Roman" w:eastAsia="Times New Roman" w:hAnsi="Times New Roman" w:cs="Times New Roman"/>
          <w:sz w:val="24"/>
          <w:szCs w:val="24"/>
        </w:rPr>
        <w:t xml:space="preserve"> результатов </w:t>
      </w:r>
      <w:proofErr w:type="spellStart"/>
      <w:r w:rsidRPr="0038548C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38548C">
        <w:rPr>
          <w:rFonts w:ascii="Times New Roman" w:eastAsia="Times New Roman" w:hAnsi="Times New Roman" w:cs="Times New Roman"/>
          <w:sz w:val="24"/>
          <w:szCs w:val="24"/>
        </w:rPr>
        <w:t xml:space="preserve"> экспертизы нормативных правовых актов (проектов нормативных правовых актов);</w:t>
      </w:r>
    </w:p>
    <w:p w:rsidR="0038548C" w:rsidRPr="0038548C" w:rsidRDefault="0038548C" w:rsidP="0038548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548C">
        <w:rPr>
          <w:rFonts w:ascii="Times New Roman" w:eastAsia="Times New Roman" w:hAnsi="Times New Roman" w:cs="Times New Roman"/>
          <w:sz w:val="24"/>
          <w:szCs w:val="24"/>
        </w:rPr>
        <w:t xml:space="preserve">компетентность лиц, проводящих </w:t>
      </w:r>
      <w:proofErr w:type="spellStart"/>
      <w:r w:rsidRPr="0038548C">
        <w:rPr>
          <w:rFonts w:ascii="Times New Roman" w:eastAsia="Times New Roman" w:hAnsi="Times New Roman" w:cs="Times New Roman"/>
          <w:sz w:val="24"/>
          <w:szCs w:val="24"/>
        </w:rPr>
        <w:t>антикоррупционную</w:t>
      </w:r>
      <w:proofErr w:type="spellEnd"/>
      <w:r w:rsidRPr="0038548C">
        <w:rPr>
          <w:rFonts w:ascii="Times New Roman" w:eastAsia="Times New Roman" w:hAnsi="Times New Roman" w:cs="Times New Roman"/>
          <w:sz w:val="24"/>
          <w:szCs w:val="24"/>
        </w:rPr>
        <w:t xml:space="preserve"> экспертизу нормативных правовых актов (проектов нормативных правовых актов);</w:t>
      </w:r>
    </w:p>
    <w:p w:rsidR="0038548C" w:rsidRPr="0038548C" w:rsidRDefault="0038548C" w:rsidP="0038548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548C">
        <w:rPr>
          <w:rFonts w:ascii="Times New Roman" w:eastAsia="Times New Roman" w:hAnsi="Times New Roman" w:cs="Times New Roman"/>
          <w:sz w:val="24"/>
          <w:szCs w:val="24"/>
        </w:rPr>
        <w:t xml:space="preserve">сотрудничество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а также их должностных лиц (далее - органы, организации, их должностные лица) с институтами гражданского общества при проведении </w:t>
      </w:r>
      <w:proofErr w:type="spellStart"/>
      <w:r w:rsidRPr="0038548C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38548C">
        <w:rPr>
          <w:rFonts w:ascii="Times New Roman" w:eastAsia="Times New Roman" w:hAnsi="Times New Roman" w:cs="Times New Roman"/>
          <w:sz w:val="24"/>
          <w:szCs w:val="24"/>
        </w:rPr>
        <w:t xml:space="preserve"> экспертизы нормативных правовых актов (проектов нормативных правовых актов).</w:t>
      </w:r>
    </w:p>
    <w:p w:rsidR="0038548C" w:rsidRPr="0038548C" w:rsidRDefault="0038548C" w:rsidP="003854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548C">
        <w:rPr>
          <w:rFonts w:ascii="Times New Roman" w:eastAsia="Times New Roman" w:hAnsi="Times New Roman" w:cs="Times New Roman"/>
          <w:sz w:val="24"/>
          <w:szCs w:val="24"/>
        </w:rPr>
        <w:t>Официальный сайт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 </w:t>
      </w:r>
      <w:hyperlink r:id="rId5" w:history="1">
        <w:r w:rsidRPr="003854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www.regulation.gov.ru</w:t>
        </w:r>
      </w:hyperlink>
    </w:p>
    <w:p w:rsidR="00062773" w:rsidRDefault="00062773"/>
    <w:sectPr w:rsidR="00062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D87EED"/>
    <w:multiLevelType w:val="multilevel"/>
    <w:tmpl w:val="329CE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8548C"/>
    <w:rsid w:val="00062773"/>
    <w:rsid w:val="00385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5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8548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2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egulation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1588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Черненко А.А.</dc:creator>
  <cp:lastModifiedBy>Черненко А.А.</cp:lastModifiedBy>
  <cp:revision>2</cp:revision>
  <dcterms:created xsi:type="dcterms:W3CDTF">2018-10-08T11:47:00Z</dcterms:created>
  <dcterms:modified xsi:type="dcterms:W3CDTF">2018-10-08T11:47:00Z</dcterms:modified>
</cp:coreProperties>
</file>