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6E0853" w:rsidRDefault="000534C7" w:rsidP="006E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116C70" w:rsidRDefault="00B564C9" w:rsidP="00185E42">
            <w:pPr>
              <w:jc w:val="center"/>
              <w:rPr>
                <w:b/>
                <w:sz w:val="28"/>
                <w:szCs w:val="28"/>
              </w:rPr>
            </w:pPr>
            <w:r w:rsidRPr="00B564C9">
              <w:rPr>
                <w:b/>
                <w:sz w:val="28"/>
                <w:szCs w:val="28"/>
              </w:rPr>
              <w:t>Куда обратиться, когда нет света</w:t>
            </w:r>
          </w:p>
        </w:tc>
      </w:tr>
    </w:tbl>
    <w:p w:rsidR="00A22953" w:rsidRDefault="00A22953" w:rsidP="00A22953">
      <w:pPr>
        <w:ind w:firstLine="709"/>
        <w:jc w:val="both"/>
        <w:rPr>
          <w:i/>
          <w:sz w:val="28"/>
          <w:szCs w:val="28"/>
        </w:rPr>
      </w:pPr>
    </w:p>
    <w:p w:rsidR="00A22953" w:rsidRPr="00B564C9" w:rsidRDefault="001545BE" w:rsidP="00A2295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="008B65D0">
        <w:rPr>
          <w:i/>
          <w:sz w:val="28"/>
          <w:szCs w:val="28"/>
        </w:rPr>
        <w:t xml:space="preserve"> </w:t>
      </w:r>
      <w:r w:rsidR="00085346">
        <w:rPr>
          <w:i/>
          <w:sz w:val="28"/>
          <w:szCs w:val="28"/>
        </w:rPr>
        <w:t>августа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A22953">
        <w:rPr>
          <w:sz w:val="28"/>
          <w:szCs w:val="28"/>
        </w:rPr>
        <w:t xml:space="preserve">Из-за аномальной жары </w:t>
      </w:r>
      <w:r w:rsidR="00A22953" w:rsidRPr="001545BE">
        <w:rPr>
          <w:sz w:val="28"/>
          <w:szCs w:val="28"/>
        </w:rPr>
        <w:t>нагрузка на электросети</w:t>
      </w:r>
      <w:r w:rsidR="00A22953">
        <w:rPr>
          <w:sz w:val="28"/>
          <w:szCs w:val="28"/>
        </w:rPr>
        <w:t xml:space="preserve"> в регионах присутствия «ТНС энерго Кубань» </w:t>
      </w:r>
      <w:r w:rsidR="008E0866">
        <w:rPr>
          <w:sz w:val="28"/>
          <w:szCs w:val="28"/>
        </w:rPr>
        <w:t>пиковая</w:t>
      </w:r>
      <w:r w:rsidR="00A22953">
        <w:rPr>
          <w:sz w:val="28"/>
          <w:szCs w:val="28"/>
        </w:rPr>
        <w:t xml:space="preserve">, в связи с чем </w:t>
      </w:r>
      <w:r w:rsidR="00A22953" w:rsidRPr="001545BE">
        <w:rPr>
          <w:sz w:val="28"/>
          <w:szCs w:val="28"/>
        </w:rPr>
        <w:t>возможны временные перебои энергоснабжения и снижение его качества.</w:t>
      </w:r>
      <w:r w:rsidR="00A22953">
        <w:rPr>
          <w:sz w:val="28"/>
          <w:szCs w:val="28"/>
        </w:rPr>
        <w:t xml:space="preserve"> </w:t>
      </w:r>
      <w:r w:rsidR="00B564C9" w:rsidRPr="00063975">
        <w:rPr>
          <w:sz w:val="28"/>
          <w:szCs w:val="28"/>
        </w:rPr>
        <w:t xml:space="preserve">Заявку о проблемах с качеством электроэнергии можно оставить на сайте сетевых организаций или гарантирующего поставщика по ссылке </w:t>
      </w:r>
      <w:hyperlink r:id="rId9" w:history="1">
        <w:r w:rsidR="00B564C9" w:rsidRPr="00063975">
          <w:rPr>
            <w:rStyle w:val="aa"/>
            <w:sz w:val="28"/>
            <w:szCs w:val="28"/>
          </w:rPr>
          <w:t>https://kuban.tns-e.ru/population/feedback/</w:t>
        </w:r>
      </w:hyperlink>
      <w:r w:rsidR="008E0866">
        <w:rPr>
          <w:rStyle w:val="aa"/>
          <w:sz w:val="28"/>
          <w:szCs w:val="28"/>
        </w:rPr>
        <w:t>.</w:t>
      </w:r>
      <w:r w:rsidR="00B564C9">
        <w:rPr>
          <w:rStyle w:val="aa"/>
          <w:sz w:val="28"/>
          <w:szCs w:val="28"/>
        </w:rPr>
        <w:t xml:space="preserve"> </w:t>
      </w:r>
    </w:p>
    <w:p w:rsidR="00A22953" w:rsidRDefault="00A22953" w:rsidP="00A22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доме погас свет, </w:t>
      </w:r>
      <w:r w:rsidRPr="00301046">
        <w:rPr>
          <w:sz w:val="28"/>
          <w:szCs w:val="28"/>
        </w:rPr>
        <w:t>прежде всего необходимо установить причину отключения. Их может быть несколько:</w:t>
      </w:r>
    </w:p>
    <w:p w:rsidR="00A22953" w:rsidRPr="00301046" w:rsidRDefault="00A22953" w:rsidP="00A22953">
      <w:pPr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01046">
        <w:rPr>
          <w:rFonts w:eastAsia="Lucida Sans Unicode"/>
          <w:kern w:val="3"/>
          <w:sz w:val="28"/>
          <w:szCs w:val="28"/>
          <w:lang w:eastAsia="zh-CN" w:bidi="hi-IN"/>
        </w:rPr>
        <w:t>—  когда свет отсутствует в нескольких домах или квартале это может свидетельствовать об аварии, например, нарушении в работе подстанции или обрыве высоковольтных проводов. В таком случае необходимо позвонить по телефонам ПАО «Россети Кубань» 8 (800) 220-0-220, 8 (800) 100-15-52 или АО «Электр</w:t>
      </w:r>
      <w:r>
        <w:rPr>
          <w:rFonts w:eastAsia="Lucida Sans Unicode"/>
          <w:kern w:val="3"/>
          <w:sz w:val="28"/>
          <w:szCs w:val="28"/>
          <w:lang w:eastAsia="zh-CN" w:bidi="hi-IN"/>
        </w:rPr>
        <w:t>осети Кубани» 8 (800) 234-83-73</w:t>
      </w:r>
      <w:r w:rsidRPr="00301046">
        <w:rPr>
          <w:rFonts w:eastAsia="Lucida Sans Unicode"/>
          <w:kern w:val="3"/>
          <w:sz w:val="28"/>
          <w:szCs w:val="28"/>
          <w:lang w:eastAsia="zh-CN" w:bidi="hi-IN"/>
        </w:rPr>
        <w:t>; </w:t>
      </w:r>
    </w:p>
    <w:p w:rsidR="00A22953" w:rsidRPr="00301046" w:rsidRDefault="00A22953" w:rsidP="00A22953">
      <w:pPr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01046">
        <w:rPr>
          <w:rFonts w:eastAsia="Lucida Sans Unicode"/>
          <w:kern w:val="3"/>
          <w:sz w:val="28"/>
          <w:szCs w:val="28"/>
          <w:lang w:eastAsia="zh-CN" w:bidi="hi-IN"/>
        </w:rPr>
        <w:t>— отключение электроэнергии может производится сетевой компанией для профилактических или ремонтных работ на участках электрических сетей. Информацию о графиках плановых отключений можно посмотреть на сайтах электросетевых организаций;</w:t>
      </w:r>
    </w:p>
    <w:p w:rsidR="00A22953" w:rsidRPr="003E18C4" w:rsidRDefault="00A22953" w:rsidP="00A22953">
      <w:pPr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01046">
        <w:rPr>
          <w:rFonts w:eastAsia="Lucida Sans Unicode"/>
          <w:kern w:val="3"/>
          <w:sz w:val="28"/>
          <w:szCs w:val="28"/>
          <w:lang w:eastAsia="zh-CN" w:bidi="hi-IN"/>
        </w:rPr>
        <w:t>— если произошла авария внутри многоквартир</w:t>
      </w:r>
      <w:r>
        <w:rPr>
          <w:rFonts w:eastAsia="Lucida Sans Unicode"/>
          <w:kern w:val="3"/>
          <w:sz w:val="28"/>
          <w:szCs w:val="28"/>
          <w:lang w:eastAsia="zh-CN" w:bidi="hi-IN"/>
        </w:rPr>
        <w:t>ного дома, следует обратиться в управляющую компанию</w:t>
      </w:r>
      <w:r w:rsidRPr="00301046">
        <w:rPr>
          <w:rFonts w:eastAsia="Lucida Sans Unicode"/>
          <w:kern w:val="3"/>
          <w:sz w:val="28"/>
          <w:szCs w:val="28"/>
          <w:lang w:eastAsia="zh-CN" w:bidi="hi-IN"/>
        </w:rPr>
        <w:t xml:space="preserve">. Телефонные номера аварийной службы обслуживающих организаций находятся в каждом подъезде дома на доске объявлений или в квитанции; </w:t>
      </w:r>
    </w:p>
    <w:p w:rsidR="00A22953" w:rsidRDefault="00A22953" w:rsidP="00A22953">
      <w:pPr>
        <w:ind w:firstLine="709"/>
        <w:jc w:val="both"/>
        <w:rPr>
          <w:sz w:val="28"/>
          <w:szCs w:val="28"/>
        </w:rPr>
      </w:pPr>
      <w:r w:rsidRPr="00301046">
        <w:rPr>
          <w:sz w:val="28"/>
          <w:szCs w:val="28"/>
        </w:rPr>
        <w:t>—</w:t>
      </w:r>
      <w:r>
        <w:rPr>
          <w:sz w:val="28"/>
          <w:szCs w:val="28"/>
        </w:rPr>
        <w:t xml:space="preserve"> при </w:t>
      </w:r>
      <w:r w:rsidRPr="001545BE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1545BE">
        <w:rPr>
          <w:sz w:val="28"/>
          <w:szCs w:val="28"/>
        </w:rPr>
        <w:t xml:space="preserve"> электроэнергии </w:t>
      </w:r>
      <w:r>
        <w:rPr>
          <w:sz w:val="28"/>
          <w:szCs w:val="28"/>
        </w:rPr>
        <w:t xml:space="preserve">в квартире </w:t>
      </w:r>
      <w:r w:rsidRPr="001545BE">
        <w:rPr>
          <w:sz w:val="28"/>
          <w:szCs w:val="28"/>
        </w:rPr>
        <w:t xml:space="preserve">необходимо сначала отключить все </w:t>
      </w:r>
      <w:r>
        <w:rPr>
          <w:sz w:val="28"/>
          <w:szCs w:val="28"/>
        </w:rPr>
        <w:t xml:space="preserve">электрические </w:t>
      </w:r>
      <w:r w:rsidRPr="001545BE">
        <w:rPr>
          <w:sz w:val="28"/>
          <w:szCs w:val="28"/>
        </w:rPr>
        <w:t>приборы, чтобы предотвратить возможные неполадки, связанные с перепадами напряжения</w:t>
      </w:r>
      <w:r>
        <w:rPr>
          <w:sz w:val="28"/>
          <w:szCs w:val="28"/>
        </w:rPr>
        <w:t>, а затем</w:t>
      </w:r>
      <w:r w:rsidRPr="001545BE">
        <w:rPr>
          <w:sz w:val="28"/>
          <w:szCs w:val="28"/>
        </w:rPr>
        <w:t xml:space="preserve"> проверить домашние счетчики. </w:t>
      </w:r>
      <w:r>
        <w:rPr>
          <w:sz w:val="28"/>
          <w:szCs w:val="28"/>
        </w:rPr>
        <w:t>Чаще всего</w:t>
      </w:r>
      <w:r w:rsidRPr="001545BE">
        <w:rPr>
          <w:sz w:val="28"/>
          <w:szCs w:val="28"/>
        </w:rPr>
        <w:t xml:space="preserve"> причиной </w:t>
      </w:r>
      <w:r w:rsidR="00B564C9">
        <w:rPr>
          <w:sz w:val="28"/>
          <w:szCs w:val="28"/>
        </w:rPr>
        <w:t>отключения света</w:t>
      </w:r>
      <w:r w:rsidRPr="001545B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1545BE">
        <w:rPr>
          <w:sz w:val="28"/>
          <w:szCs w:val="28"/>
        </w:rPr>
        <w:t xml:space="preserve"> срабатывание автоматических выключателей электроэнергии. </w:t>
      </w:r>
      <w:r w:rsidR="00B564C9">
        <w:rPr>
          <w:sz w:val="28"/>
          <w:szCs w:val="28"/>
        </w:rPr>
        <w:t>Это происходит</w:t>
      </w:r>
      <w:r w:rsidRPr="001545BE">
        <w:rPr>
          <w:sz w:val="28"/>
          <w:szCs w:val="28"/>
        </w:rPr>
        <w:t xml:space="preserve"> при одновременном включении большого количества электроприборов или резких скачках напряжения. Как правило, для восстановления энергоснабжения достаточно самостоятельно вновь включить «автомат».</w:t>
      </w:r>
    </w:p>
    <w:p w:rsidR="00A22953" w:rsidRDefault="00A22953" w:rsidP="00A22953">
      <w:pPr>
        <w:ind w:firstLine="709"/>
        <w:jc w:val="both"/>
        <w:rPr>
          <w:sz w:val="28"/>
          <w:szCs w:val="28"/>
        </w:rPr>
      </w:pPr>
      <w:r w:rsidRPr="00301046">
        <w:rPr>
          <w:sz w:val="28"/>
          <w:szCs w:val="28"/>
        </w:rPr>
        <w:t>—</w:t>
      </w:r>
      <w:r>
        <w:rPr>
          <w:sz w:val="28"/>
          <w:szCs w:val="28"/>
        </w:rPr>
        <w:t xml:space="preserve"> е</w:t>
      </w:r>
      <w:r w:rsidRPr="001545BE">
        <w:rPr>
          <w:sz w:val="28"/>
          <w:szCs w:val="28"/>
        </w:rPr>
        <w:t xml:space="preserve">ще одной причиной отсутствия электроэнергии в квартире или частном доме может стать задолженность </w:t>
      </w:r>
      <w:r w:rsidRPr="003E18C4">
        <w:rPr>
          <w:sz w:val="28"/>
          <w:szCs w:val="28"/>
        </w:rPr>
        <w:t xml:space="preserve">за поставленный энергоресурс. </w:t>
      </w:r>
      <w:r w:rsidRPr="00F9115B">
        <w:rPr>
          <w:sz w:val="28"/>
          <w:szCs w:val="28"/>
        </w:rPr>
        <w:t>О наличии задолженности и возможном ограничении энергоснабжения «ТНС энерго Кубань» информирует через квитанции, личный кабинет, смс-сообщения, сообщения на электронную почту, заказные письма или по телефону.</w:t>
      </w:r>
      <w:r w:rsidRPr="00154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должника есть </w:t>
      </w:r>
      <w:r w:rsidRPr="001545BE">
        <w:rPr>
          <w:sz w:val="28"/>
          <w:szCs w:val="28"/>
        </w:rPr>
        <w:t>20 дней на оплату долга</w:t>
      </w:r>
      <w:r w:rsidRPr="003E1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получения </w:t>
      </w:r>
      <w:r>
        <w:rPr>
          <w:sz w:val="28"/>
          <w:szCs w:val="28"/>
        </w:rPr>
        <w:lastRenderedPageBreak/>
        <w:t>уведомления</w:t>
      </w:r>
      <w:r w:rsidRPr="001545BE">
        <w:rPr>
          <w:sz w:val="28"/>
          <w:szCs w:val="28"/>
        </w:rPr>
        <w:t>.</w:t>
      </w:r>
      <w:r w:rsidRPr="00301046">
        <w:rPr>
          <w:sz w:val="28"/>
          <w:szCs w:val="28"/>
        </w:rPr>
        <w:t xml:space="preserve"> </w:t>
      </w:r>
      <w:r w:rsidRPr="003E18C4">
        <w:rPr>
          <w:sz w:val="28"/>
          <w:szCs w:val="28"/>
        </w:rPr>
        <w:t>Узнать о состоянии лицевого счета можно</w:t>
      </w:r>
      <w:r>
        <w:rPr>
          <w:sz w:val="28"/>
          <w:szCs w:val="28"/>
        </w:rPr>
        <w:t xml:space="preserve"> по номеру телефона </w:t>
      </w:r>
      <w:r w:rsidRPr="003E18C4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3E18C4">
        <w:rPr>
          <w:sz w:val="28"/>
          <w:szCs w:val="28"/>
        </w:rPr>
        <w:t xml:space="preserve"> контактн</w:t>
      </w:r>
      <w:r>
        <w:rPr>
          <w:sz w:val="28"/>
          <w:szCs w:val="28"/>
        </w:rPr>
        <w:t>ого</w:t>
      </w:r>
      <w:r w:rsidRPr="003E18C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3E18C4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гарантирующего поставщика 8 (</w:t>
      </w:r>
      <w:r w:rsidR="006A629C">
        <w:rPr>
          <w:sz w:val="28"/>
          <w:szCs w:val="28"/>
        </w:rPr>
        <w:t>86</w:t>
      </w:r>
      <w:r w:rsidRPr="003E18C4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3E18C4">
        <w:rPr>
          <w:sz w:val="28"/>
          <w:szCs w:val="28"/>
        </w:rPr>
        <w:t>298-01-70</w:t>
      </w:r>
      <w:r>
        <w:rPr>
          <w:sz w:val="28"/>
          <w:szCs w:val="28"/>
        </w:rPr>
        <w:t xml:space="preserve"> или на официальном сайте компании. </w:t>
      </w:r>
    </w:p>
    <w:p w:rsidR="001545BE" w:rsidRDefault="001545BE" w:rsidP="006E0853">
      <w:pPr>
        <w:jc w:val="both"/>
        <w:rPr>
          <w:sz w:val="28"/>
          <w:szCs w:val="28"/>
        </w:rPr>
      </w:pPr>
    </w:p>
    <w:p w:rsidR="00A016B0" w:rsidRDefault="00A016B0" w:rsidP="00F51FBA">
      <w:pPr>
        <w:widowControl/>
        <w:suppressAutoHyphens w:val="0"/>
        <w:spacing w:before="30"/>
        <w:textAlignment w:val="top"/>
        <w:rPr>
          <w:rFonts w:ascii="Arial" w:hAnsi="Arial" w:cs="Arial"/>
          <w:color w:val="6E6E6E"/>
          <w:sz w:val="20"/>
          <w:szCs w:val="20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5436B1">
      <w:pPr>
        <w:rPr>
          <w:sz w:val="28"/>
          <w:szCs w:val="28"/>
          <w:lang w:val="en-US"/>
        </w:rPr>
      </w:pPr>
      <w:r w:rsidRPr="005436B1"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0425" cy="5936615"/>
            <wp:effectExtent l="0" t="0" r="3175" b="6985"/>
            <wp:docPr id="1" name="Рисунок 1" descr="C:\Users\User\Desktop\b66c08f4-5cf2-4004-b1e4-b8655789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66c08f4-5cf2-4004-b1e4-b865578936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401" w:rsidRDefault="00990401">
      <w:r>
        <w:separator/>
      </w:r>
    </w:p>
  </w:endnote>
  <w:endnote w:type="continuationSeparator" w:id="0">
    <w:p w:rsidR="00990401" w:rsidRDefault="0099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401" w:rsidRDefault="00990401">
      <w:r>
        <w:separator/>
      </w:r>
    </w:p>
  </w:footnote>
  <w:footnote w:type="continuationSeparator" w:id="0">
    <w:p w:rsidR="00990401" w:rsidRDefault="0099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1E31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85C97"/>
    <w:multiLevelType w:val="multilevel"/>
    <w:tmpl w:val="A4C8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8A5783"/>
    <w:multiLevelType w:val="multilevel"/>
    <w:tmpl w:val="28C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5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21"/>
  </w:num>
  <w:num w:numId="15">
    <w:abstractNumId w:val="5"/>
  </w:num>
  <w:num w:numId="16">
    <w:abstractNumId w:val="23"/>
  </w:num>
  <w:num w:numId="17">
    <w:abstractNumId w:val="12"/>
  </w:num>
  <w:num w:numId="18">
    <w:abstractNumId w:val="8"/>
  </w:num>
  <w:num w:numId="19">
    <w:abstractNumId w:val="2"/>
  </w:num>
  <w:num w:numId="20">
    <w:abstractNumId w:val="26"/>
  </w:num>
  <w:num w:numId="21">
    <w:abstractNumId w:val="19"/>
  </w:num>
  <w:num w:numId="22">
    <w:abstractNumId w:val="16"/>
  </w:num>
  <w:num w:numId="23">
    <w:abstractNumId w:val="3"/>
  </w:num>
  <w:num w:numId="24">
    <w:abstractNumId w:val="1"/>
  </w:num>
  <w:num w:numId="25">
    <w:abstractNumId w:val="14"/>
  </w:num>
  <w:num w:numId="26">
    <w:abstractNumId w:val="6"/>
  </w:num>
  <w:num w:numId="27">
    <w:abstractNumId w:val="0"/>
  </w:num>
  <w:num w:numId="28">
    <w:abstractNumId w:val="27"/>
  </w:num>
  <w:num w:numId="29">
    <w:abstractNumId w:val="32"/>
  </w:num>
  <w:num w:numId="30">
    <w:abstractNumId w:val="13"/>
  </w:num>
  <w:num w:numId="31">
    <w:abstractNumId w:val="20"/>
  </w:num>
  <w:num w:numId="32">
    <w:abstractNumId w:val="18"/>
  </w:num>
  <w:num w:numId="33">
    <w:abstractNumId w:val="31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03265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3975"/>
    <w:rsid w:val="00081898"/>
    <w:rsid w:val="00083BB8"/>
    <w:rsid w:val="00084EC2"/>
    <w:rsid w:val="00085346"/>
    <w:rsid w:val="000874B1"/>
    <w:rsid w:val="00091820"/>
    <w:rsid w:val="0009211C"/>
    <w:rsid w:val="00093E89"/>
    <w:rsid w:val="000A1CFA"/>
    <w:rsid w:val="000A2DF3"/>
    <w:rsid w:val="000B0F3E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16C70"/>
    <w:rsid w:val="00120B24"/>
    <w:rsid w:val="00122AA7"/>
    <w:rsid w:val="00122C34"/>
    <w:rsid w:val="00141D78"/>
    <w:rsid w:val="0014679F"/>
    <w:rsid w:val="00151ACD"/>
    <w:rsid w:val="00153DD7"/>
    <w:rsid w:val="001545BE"/>
    <w:rsid w:val="00156559"/>
    <w:rsid w:val="001608CA"/>
    <w:rsid w:val="001619AE"/>
    <w:rsid w:val="001653F3"/>
    <w:rsid w:val="001674C7"/>
    <w:rsid w:val="001708A4"/>
    <w:rsid w:val="001717F3"/>
    <w:rsid w:val="0017381F"/>
    <w:rsid w:val="0018283B"/>
    <w:rsid w:val="00182A1D"/>
    <w:rsid w:val="00182AF7"/>
    <w:rsid w:val="001834F9"/>
    <w:rsid w:val="00183510"/>
    <w:rsid w:val="00185B1C"/>
    <w:rsid w:val="00185E42"/>
    <w:rsid w:val="001940AF"/>
    <w:rsid w:val="00196E08"/>
    <w:rsid w:val="001A39F5"/>
    <w:rsid w:val="001A3EF4"/>
    <w:rsid w:val="001A4540"/>
    <w:rsid w:val="001A77A9"/>
    <w:rsid w:val="001B0CD1"/>
    <w:rsid w:val="001B62C9"/>
    <w:rsid w:val="001C2CEF"/>
    <w:rsid w:val="001C572B"/>
    <w:rsid w:val="001D32DC"/>
    <w:rsid w:val="001D6071"/>
    <w:rsid w:val="001D676C"/>
    <w:rsid w:val="001E63C6"/>
    <w:rsid w:val="001E7597"/>
    <w:rsid w:val="001F52FD"/>
    <w:rsid w:val="00207E0F"/>
    <w:rsid w:val="00221E31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7A95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C620F"/>
    <w:rsid w:val="002E316C"/>
    <w:rsid w:val="002E6DCD"/>
    <w:rsid w:val="002F5B03"/>
    <w:rsid w:val="00304DF7"/>
    <w:rsid w:val="0031243C"/>
    <w:rsid w:val="003167B0"/>
    <w:rsid w:val="00321C4F"/>
    <w:rsid w:val="0032347D"/>
    <w:rsid w:val="0033317F"/>
    <w:rsid w:val="00333DE8"/>
    <w:rsid w:val="003360AF"/>
    <w:rsid w:val="00336B69"/>
    <w:rsid w:val="003370FD"/>
    <w:rsid w:val="00345DB8"/>
    <w:rsid w:val="00364BBA"/>
    <w:rsid w:val="003717FA"/>
    <w:rsid w:val="0037203A"/>
    <w:rsid w:val="00373B8A"/>
    <w:rsid w:val="00380CDD"/>
    <w:rsid w:val="00386530"/>
    <w:rsid w:val="00386D87"/>
    <w:rsid w:val="00391A8B"/>
    <w:rsid w:val="00391AF6"/>
    <w:rsid w:val="003947BB"/>
    <w:rsid w:val="00395003"/>
    <w:rsid w:val="00397840"/>
    <w:rsid w:val="003A0827"/>
    <w:rsid w:val="003A4C27"/>
    <w:rsid w:val="003A631C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057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7E7D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5B83"/>
    <w:rsid w:val="005371D2"/>
    <w:rsid w:val="005436B1"/>
    <w:rsid w:val="00546AFF"/>
    <w:rsid w:val="00547413"/>
    <w:rsid w:val="005479EC"/>
    <w:rsid w:val="0055062F"/>
    <w:rsid w:val="00550D71"/>
    <w:rsid w:val="00554D2C"/>
    <w:rsid w:val="005559DB"/>
    <w:rsid w:val="00557AEB"/>
    <w:rsid w:val="00560814"/>
    <w:rsid w:val="00561B2E"/>
    <w:rsid w:val="00580735"/>
    <w:rsid w:val="005827F4"/>
    <w:rsid w:val="0058292C"/>
    <w:rsid w:val="00583901"/>
    <w:rsid w:val="0058715B"/>
    <w:rsid w:val="00587768"/>
    <w:rsid w:val="00593F93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C510A"/>
    <w:rsid w:val="005D2668"/>
    <w:rsid w:val="005D3767"/>
    <w:rsid w:val="005D6B82"/>
    <w:rsid w:val="005E16F8"/>
    <w:rsid w:val="005E2507"/>
    <w:rsid w:val="005E4340"/>
    <w:rsid w:val="005F2C5D"/>
    <w:rsid w:val="005F419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2804"/>
    <w:rsid w:val="0064350C"/>
    <w:rsid w:val="00645330"/>
    <w:rsid w:val="00646CCB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0C94"/>
    <w:rsid w:val="00681166"/>
    <w:rsid w:val="00682FBF"/>
    <w:rsid w:val="00684419"/>
    <w:rsid w:val="006876B2"/>
    <w:rsid w:val="00694EA9"/>
    <w:rsid w:val="006A01CB"/>
    <w:rsid w:val="006A4503"/>
    <w:rsid w:val="006A629C"/>
    <w:rsid w:val="006B0627"/>
    <w:rsid w:val="006B2685"/>
    <w:rsid w:val="006B519D"/>
    <w:rsid w:val="006B5EDC"/>
    <w:rsid w:val="006C7286"/>
    <w:rsid w:val="006C7D68"/>
    <w:rsid w:val="006D0017"/>
    <w:rsid w:val="006D153B"/>
    <w:rsid w:val="006D1A84"/>
    <w:rsid w:val="006D6C99"/>
    <w:rsid w:val="006D723B"/>
    <w:rsid w:val="006E06D8"/>
    <w:rsid w:val="006E0853"/>
    <w:rsid w:val="006F0A82"/>
    <w:rsid w:val="006F4C4A"/>
    <w:rsid w:val="006F7B91"/>
    <w:rsid w:val="00702EF4"/>
    <w:rsid w:val="0070532E"/>
    <w:rsid w:val="00706228"/>
    <w:rsid w:val="007072CC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683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56309"/>
    <w:rsid w:val="007625CA"/>
    <w:rsid w:val="00766EF7"/>
    <w:rsid w:val="00776757"/>
    <w:rsid w:val="007947CD"/>
    <w:rsid w:val="0079796C"/>
    <w:rsid w:val="007A1376"/>
    <w:rsid w:val="007A1733"/>
    <w:rsid w:val="007A35BA"/>
    <w:rsid w:val="007A3F31"/>
    <w:rsid w:val="007A7179"/>
    <w:rsid w:val="007B02EE"/>
    <w:rsid w:val="007C5019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7885"/>
    <w:rsid w:val="00850AA7"/>
    <w:rsid w:val="00881D33"/>
    <w:rsid w:val="00882062"/>
    <w:rsid w:val="00883BC7"/>
    <w:rsid w:val="00886944"/>
    <w:rsid w:val="008874F4"/>
    <w:rsid w:val="00896212"/>
    <w:rsid w:val="008968B2"/>
    <w:rsid w:val="00896AFC"/>
    <w:rsid w:val="00897A3F"/>
    <w:rsid w:val="008A053F"/>
    <w:rsid w:val="008A27F7"/>
    <w:rsid w:val="008A2E1C"/>
    <w:rsid w:val="008A3676"/>
    <w:rsid w:val="008B0D7E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0866"/>
    <w:rsid w:val="008E3305"/>
    <w:rsid w:val="008E4121"/>
    <w:rsid w:val="008E498D"/>
    <w:rsid w:val="0090711A"/>
    <w:rsid w:val="00912D63"/>
    <w:rsid w:val="00914E5C"/>
    <w:rsid w:val="0091683E"/>
    <w:rsid w:val="009168BC"/>
    <w:rsid w:val="009246D5"/>
    <w:rsid w:val="00925D4D"/>
    <w:rsid w:val="00930606"/>
    <w:rsid w:val="00935573"/>
    <w:rsid w:val="00936CE5"/>
    <w:rsid w:val="00942836"/>
    <w:rsid w:val="00950E3F"/>
    <w:rsid w:val="00954823"/>
    <w:rsid w:val="00962C08"/>
    <w:rsid w:val="00964E49"/>
    <w:rsid w:val="00965C3B"/>
    <w:rsid w:val="0096606A"/>
    <w:rsid w:val="00966E14"/>
    <w:rsid w:val="00976B8A"/>
    <w:rsid w:val="009804CD"/>
    <w:rsid w:val="00990401"/>
    <w:rsid w:val="00994C50"/>
    <w:rsid w:val="009958BC"/>
    <w:rsid w:val="00995E70"/>
    <w:rsid w:val="009A33E7"/>
    <w:rsid w:val="009B0F7C"/>
    <w:rsid w:val="009D1DD3"/>
    <w:rsid w:val="009D3A4A"/>
    <w:rsid w:val="009D4412"/>
    <w:rsid w:val="009D6C32"/>
    <w:rsid w:val="009E01FB"/>
    <w:rsid w:val="009F2A3D"/>
    <w:rsid w:val="00A016B0"/>
    <w:rsid w:val="00A04CC0"/>
    <w:rsid w:val="00A12929"/>
    <w:rsid w:val="00A15553"/>
    <w:rsid w:val="00A22953"/>
    <w:rsid w:val="00A320F4"/>
    <w:rsid w:val="00A322DD"/>
    <w:rsid w:val="00A33D1E"/>
    <w:rsid w:val="00A3435B"/>
    <w:rsid w:val="00A41C66"/>
    <w:rsid w:val="00A42241"/>
    <w:rsid w:val="00A43D59"/>
    <w:rsid w:val="00A45C98"/>
    <w:rsid w:val="00A4632F"/>
    <w:rsid w:val="00A47BB6"/>
    <w:rsid w:val="00A5117B"/>
    <w:rsid w:val="00A53344"/>
    <w:rsid w:val="00A54ECD"/>
    <w:rsid w:val="00A615A2"/>
    <w:rsid w:val="00A67467"/>
    <w:rsid w:val="00A7034A"/>
    <w:rsid w:val="00A70618"/>
    <w:rsid w:val="00A81192"/>
    <w:rsid w:val="00A8690C"/>
    <w:rsid w:val="00A86DD2"/>
    <w:rsid w:val="00A90267"/>
    <w:rsid w:val="00A9106C"/>
    <w:rsid w:val="00A94A7D"/>
    <w:rsid w:val="00A95ADE"/>
    <w:rsid w:val="00AA1ED4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D6D51"/>
    <w:rsid w:val="00AE2579"/>
    <w:rsid w:val="00AE4130"/>
    <w:rsid w:val="00AF4343"/>
    <w:rsid w:val="00B04182"/>
    <w:rsid w:val="00B071C2"/>
    <w:rsid w:val="00B10B49"/>
    <w:rsid w:val="00B11C0B"/>
    <w:rsid w:val="00B15D14"/>
    <w:rsid w:val="00B17C46"/>
    <w:rsid w:val="00B36159"/>
    <w:rsid w:val="00B4669D"/>
    <w:rsid w:val="00B5037D"/>
    <w:rsid w:val="00B564C9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B24D2"/>
    <w:rsid w:val="00BC02A8"/>
    <w:rsid w:val="00BC0E4E"/>
    <w:rsid w:val="00BC40D0"/>
    <w:rsid w:val="00BD1BDA"/>
    <w:rsid w:val="00BE0F3D"/>
    <w:rsid w:val="00BE30D5"/>
    <w:rsid w:val="00BF0FB6"/>
    <w:rsid w:val="00BF2C73"/>
    <w:rsid w:val="00BF67AD"/>
    <w:rsid w:val="00C00277"/>
    <w:rsid w:val="00C11937"/>
    <w:rsid w:val="00C1326E"/>
    <w:rsid w:val="00C15D25"/>
    <w:rsid w:val="00C179A9"/>
    <w:rsid w:val="00C20596"/>
    <w:rsid w:val="00C3080F"/>
    <w:rsid w:val="00C31FBE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6479F"/>
    <w:rsid w:val="00C716C0"/>
    <w:rsid w:val="00C75EAC"/>
    <w:rsid w:val="00C876C2"/>
    <w:rsid w:val="00C93CC3"/>
    <w:rsid w:val="00C97272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24AD4"/>
    <w:rsid w:val="00D3678E"/>
    <w:rsid w:val="00D43021"/>
    <w:rsid w:val="00D50DB9"/>
    <w:rsid w:val="00D53072"/>
    <w:rsid w:val="00D53456"/>
    <w:rsid w:val="00D53FBA"/>
    <w:rsid w:val="00D731B3"/>
    <w:rsid w:val="00D86F05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D71F2"/>
    <w:rsid w:val="00DE3D05"/>
    <w:rsid w:val="00DF4351"/>
    <w:rsid w:val="00DF6BA4"/>
    <w:rsid w:val="00E021C6"/>
    <w:rsid w:val="00E04927"/>
    <w:rsid w:val="00E071CC"/>
    <w:rsid w:val="00E126BA"/>
    <w:rsid w:val="00E305BA"/>
    <w:rsid w:val="00E307EC"/>
    <w:rsid w:val="00E325FC"/>
    <w:rsid w:val="00E32889"/>
    <w:rsid w:val="00E3432F"/>
    <w:rsid w:val="00E447E4"/>
    <w:rsid w:val="00E452C8"/>
    <w:rsid w:val="00E475EC"/>
    <w:rsid w:val="00E51851"/>
    <w:rsid w:val="00E51CC4"/>
    <w:rsid w:val="00E5204F"/>
    <w:rsid w:val="00E52659"/>
    <w:rsid w:val="00E6253C"/>
    <w:rsid w:val="00E62C4B"/>
    <w:rsid w:val="00E63988"/>
    <w:rsid w:val="00E63F3C"/>
    <w:rsid w:val="00E81BA1"/>
    <w:rsid w:val="00E83A17"/>
    <w:rsid w:val="00E84AF2"/>
    <w:rsid w:val="00E85195"/>
    <w:rsid w:val="00E85405"/>
    <w:rsid w:val="00E86F31"/>
    <w:rsid w:val="00E93E01"/>
    <w:rsid w:val="00E95C34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F378A"/>
    <w:rsid w:val="00EF5D6C"/>
    <w:rsid w:val="00EF7D24"/>
    <w:rsid w:val="00F01551"/>
    <w:rsid w:val="00F032E5"/>
    <w:rsid w:val="00F04846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478E6"/>
    <w:rsid w:val="00F50EF5"/>
    <w:rsid w:val="00F51FBA"/>
    <w:rsid w:val="00F532F8"/>
    <w:rsid w:val="00F53BE0"/>
    <w:rsid w:val="00F53D87"/>
    <w:rsid w:val="00F54ABA"/>
    <w:rsid w:val="00F62A93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D2987"/>
    <w:rsid w:val="00FE0C72"/>
    <w:rsid w:val="00FE3C30"/>
    <w:rsid w:val="00FE4228"/>
    <w:rsid w:val="00FF1D92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5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bumpedfont15">
    <w:name w:val="bumpedfont15"/>
    <w:basedOn w:val="a0"/>
    <w:rsid w:val="0022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3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35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1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0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07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766727-AC34-4369-9417-E1CE1506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106</cp:revision>
  <cp:lastPrinted>2023-05-23T12:40:00Z</cp:lastPrinted>
  <dcterms:created xsi:type="dcterms:W3CDTF">2023-05-31T07:01:00Z</dcterms:created>
  <dcterms:modified xsi:type="dcterms:W3CDTF">2023-08-08T08:13:00Z</dcterms:modified>
</cp:coreProperties>
</file>