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484EF" w14:textId="77777777" w:rsidR="0039775A" w:rsidRDefault="00607A5F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sz w:val="28"/>
        </w:rPr>
      </w:pPr>
      <w:r>
        <w:rPr>
          <w:noProof/>
          <w:sz w:val="24"/>
        </w:rPr>
        <w:drawing>
          <wp:inline distT="0" distB="0" distL="0" distR="0" wp14:anchorId="5400140A" wp14:editId="220D9947">
            <wp:extent cx="2070258" cy="657225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/>
                    <a:srcRect l="15555" t="24113" b="33333"/>
                    <a:stretch/>
                  </pic:blipFill>
                  <pic:spPr>
                    <a:xfrm>
                      <a:off x="0" y="0"/>
                      <a:ext cx="2070258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B0CB" w14:textId="77777777" w:rsidR="0039775A" w:rsidRDefault="0039775A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sz w:val="28"/>
        </w:rPr>
      </w:pPr>
    </w:p>
    <w:p w14:paraId="46375222" w14:textId="77777777" w:rsidR="00771D27" w:rsidRDefault="00394F7F" w:rsidP="00F20C69">
      <w:pPr>
        <w:jc w:val="center"/>
        <w:rPr>
          <w:rFonts w:ascii="Arial Narrow" w:hAnsi="Arial Narrow"/>
          <w:b/>
          <w:sz w:val="28"/>
          <w:u w:color="000000"/>
        </w:rPr>
      </w:pPr>
      <w:r>
        <w:rPr>
          <w:rFonts w:ascii="Arial Narrow" w:hAnsi="Arial Narrow"/>
          <w:b/>
          <w:sz w:val="28"/>
          <w:u w:color="000000"/>
        </w:rPr>
        <w:t xml:space="preserve">В Адыгейском филиале </w:t>
      </w:r>
      <w:r w:rsidR="00D73481">
        <w:rPr>
          <w:rFonts w:ascii="Arial Narrow" w:hAnsi="Arial Narrow"/>
          <w:b/>
          <w:sz w:val="28"/>
          <w:u w:color="000000"/>
        </w:rPr>
        <w:t xml:space="preserve">«Россети Кубань» </w:t>
      </w:r>
      <w:r w:rsidR="00D06532">
        <w:rPr>
          <w:rFonts w:ascii="Arial Narrow" w:hAnsi="Arial Narrow"/>
          <w:b/>
          <w:sz w:val="28"/>
          <w:u w:color="000000"/>
        </w:rPr>
        <w:t>приступили к ремонту</w:t>
      </w:r>
      <w:r w:rsidR="008D5D22">
        <w:rPr>
          <w:rFonts w:ascii="Arial Narrow" w:hAnsi="Arial Narrow"/>
          <w:b/>
          <w:sz w:val="28"/>
          <w:u w:color="000000"/>
        </w:rPr>
        <w:t xml:space="preserve"> ключевой</w:t>
      </w:r>
      <w:r w:rsidR="00E95086">
        <w:rPr>
          <w:rFonts w:ascii="Arial Narrow" w:hAnsi="Arial Narrow"/>
          <w:b/>
          <w:sz w:val="28"/>
          <w:u w:color="000000"/>
        </w:rPr>
        <w:t xml:space="preserve"> </w:t>
      </w:r>
      <w:r w:rsidR="00A03CF7">
        <w:rPr>
          <w:rFonts w:ascii="Arial Narrow" w:hAnsi="Arial Narrow"/>
          <w:b/>
          <w:sz w:val="28"/>
          <w:u w:color="000000"/>
        </w:rPr>
        <w:t xml:space="preserve">ЛЭП </w:t>
      </w:r>
    </w:p>
    <w:p w14:paraId="5356BBE4" w14:textId="77777777" w:rsidR="00394F7F" w:rsidRDefault="00394F7F" w:rsidP="00F20C69">
      <w:pPr>
        <w:jc w:val="center"/>
        <w:rPr>
          <w:rFonts w:ascii="Arial Narrow" w:hAnsi="Arial Narrow"/>
          <w:b/>
          <w:sz w:val="28"/>
          <w:u w:color="000000"/>
        </w:rPr>
      </w:pPr>
    </w:p>
    <w:p w14:paraId="7506AAFD" w14:textId="77777777" w:rsidR="0068123D" w:rsidRDefault="00AC3F8D" w:rsidP="0068123D">
      <w:pPr>
        <w:pStyle w:val="aa"/>
        <w:spacing w:line="288" w:lineRule="auto"/>
        <w:jc w:val="both"/>
        <w:rPr>
          <w:rFonts w:ascii="Arial Narrow" w:hAnsi="Arial Narrow"/>
          <w:b/>
          <w:bCs/>
          <w:color w:val="A7A7A7"/>
          <w:sz w:val="28"/>
          <w:szCs w:val="28"/>
          <w:u w:color="A7A7A7"/>
        </w:rPr>
      </w:pPr>
      <w:r w:rsidRPr="007829C7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Пресс-релиз</w:t>
      </w:r>
    </w:p>
    <w:p w14:paraId="7C908638" w14:textId="28AC4CAF" w:rsidR="0068123D" w:rsidRPr="007829C7" w:rsidRDefault="0068123D" w:rsidP="0068123D">
      <w:pPr>
        <w:pStyle w:val="aa"/>
        <w:spacing w:line="288" w:lineRule="auto"/>
        <w:jc w:val="both"/>
        <w:rPr>
          <w:rFonts w:ascii="Arial Narrow" w:hAnsi="Arial Narrow"/>
          <w:b/>
          <w:bCs/>
          <w:color w:val="A7A7A7"/>
          <w:sz w:val="28"/>
          <w:szCs w:val="28"/>
          <w:u w:color="A7A7A7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13.08.</w:t>
      </w:r>
      <w:r w:rsidRPr="007829C7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2020</w:t>
      </w:r>
    </w:p>
    <w:p w14:paraId="4172F5FD" w14:textId="4F7A0954" w:rsidR="00AC3F8D" w:rsidRDefault="0068123D" w:rsidP="00AC3F8D">
      <w:pPr>
        <w:pStyle w:val="aa"/>
        <w:spacing w:line="288" w:lineRule="auto"/>
        <w:jc w:val="both"/>
        <w:rPr>
          <w:rFonts w:ascii="Arial Narrow" w:hAnsi="Arial Narrow"/>
          <w:b/>
          <w:bCs/>
          <w:color w:val="A7A7A7"/>
          <w:sz w:val="28"/>
          <w:szCs w:val="28"/>
          <w:u w:color="A7A7A7"/>
        </w:rPr>
      </w:pPr>
      <w:r>
        <w:rPr>
          <w:rFonts w:ascii="Arial Narrow" w:hAnsi="Arial Narrow"/>
          <w:b/>
          <w:bCs/>
          <w:noProof/>
          <w:color w:val="A7A7A7"/>
          <w:sz w:val="28"/>
          <w:szCs w:val="28"/>
          <w:u w:color="A7A7A7"/>
        </w:rPr>
        <w:drawing>
          <wp:inline distT="0" distB="0" distL="0" distR="0" wp14:anchorId="2743B6D6" wp14:editId="5D72ECAD">
            <wp:extent cx="5934075" cy="458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21A1" w14:textId="77777777" w:rsidR="0068123D" w:rsidRDefault="0068123D" w:rsidP="00BE7B1E">
      <w:pPr>
        <w:spacing w:after="120"/>
        <w:jc w:val="both"/>
        <w:rPr>
          <w:rFonts w:ascii="Arial Narrow" w:hAnsi="Arial Narrow"/>
          <w:b/>
          <w:sz w:val="28"/>
          <w:u w:color="000000"/>
        </w:rPr>
      </w:pPr>
    </w:p>
    <w:p w14:paraId="2BF84C3A" w14:textId="1BDAAED0" w:rsidR="00D73481" w:rsidRDefault="00D06532" w:rsidP="00BE7B1E">
      <w:pPr>
        <w:spacing w:after="120"/>
        <w:jc w:val="both"/>
        <w:rPr>
          <w:rFonts w:ascii="Arial Narrow" w:hAnsi="Arial Narrow"/>
          <w:b/>
          <w:sz w:val="28"/>
          <w:u w:color="000000"/>
        </w:rPr>
      </w:pPr>
      <w:r>
        <w:rPr>
          <w:rFonts w:ascii="Arial Narrow" w:hAnsi="Arial Narrow"/>
          <w:b/>
          <w:sz w:val="28"/>
          <w:u w:color="000000"/>
        </w:rPr>
        <w:t>Специалисты</w:t>
      </w:r>
      <w:r w:rsidR="00222885" w:rsidRPr="00BE7B1E">
        <w:rPr>
          <w:rFonts w:ascii="Arial Narrow" w:hAnsi="Arial Narrow"/>
          <w:b/>
          <w:sz w:val="28"/>
          <w:u w:color="000000"/>
        </w:rPr>
        <w:t xml:space="preserve"> </w:t>
      </w:r>
      <w:r w:rsidR="00F20C69" w:rsidRPr="00BE7B1E">
        <w:rPr>
          <w:rFonts w:ascii="Arial Narrow" w:hAnsi="Arial Narrow"/>
          <w:b/>
          <w:sz w:val="28"/>
          <w:u w:color="000000"/>
        </w:rPr>
        <w:t>Адыгейско</w:t>
      </w:r>
      <w:r w:rsidR="00222885" w:rsidRPr="00BE7B1E">
        <w:rPr>
          <w:rFonts w:ascii="Arial Narrow" w:hAnsi="Arial Narrow"/>
          <w:b/>
          <w:sz w:val="28"/>
          <w:u w:color="000000"/>
        </w:rPr>
        <w:t>го</w:t>
      </w:r>
      <w:r w:rsidR="00F20C69" w:rsidRPr="00BE7B1E">
        <w:rPr>
          <w:rFonts w:ascii="Arial Narrow" w:hAnsi="Arial Narrow"/>
          <w:b/>
          <w:sz w:val="28"/>
          <w:u w:color="000000"/>
        </w:rPr>
        <w:t xml:space="preserve"> филиал</w:t>
      </w:r>
      <w:r w:rsidR="00222885" w:rsidRPr="00BE7B1E">
        <w:rPr>
          <w:rFonts w:ascii="Arial Narrow" w:hAnsi="Arial Narrow"/>
          <w:b/>
          <w:sz w:val="28"/>
          <w:u w:color="000000"/>
        </w:rPr>
        <w:t>а</w:t>
      </w:r>
      <w:r w:rsidR="00F20C69" w:rsidRPr="00BE7B1E">
        <w:rPr>
          <w:rFonts w:ascii="Arial Narrow" w:hAnsi="Arial Narrow"/>
          <w:b/>
          <w:sz w:val="28"/>
          <w:u w:color="000000"/>
        </w:rPr>
        <w:t xml:space="preserve"> </w:t>
      </w:r>
      <w:r w:rsidR="00F20C69" w:rsidRPr="00F20C69">
        <w:rPr>
          <w:rFonts w:ascii="Arial Narrow" w:hAnsi="Arial Narrow"/>
          <w:b/>
          <w:sz w:val="28"/>
          <w:u w:color="000000"/>
        </w:rPr>
        <w:t>«Россети Кубань»</w:t>
      </w:r>
      <w:r w:rsidR="00F20C69">
        <w:rPr>
          <w:rFonts w:ascii="Arial Narrow" w:hAnsi="Arial Narrow"/>
          <w:b/>
          <w:sz w:val="28"/>
          <w:u w:color="000000"/>
        </w:rPr>
        <w:t xml:space="preserve"> </w:t>
      </w:r>
      <w:r w:rsidR="008D5D22">
        <w:rPr>
          <w:rFonts w:ascii="Arial Narrow" w:hAnsi="Arial Narrow"/>
          <w:b/>
          <w:sz w:val="28"/>
          <w:u w:color="000000"/>
        </w:rPr>
        <w:t>начали капитальный</w:t>
      </w:r>
      <w:r>
        <w:rPr>
          <w:rFonts w:ascii="Arial Narrow" w:hAnsi="Arial Narrow"/>
          <w:b/>
          <w:sz w:val="28"/>
          <w:u w:color="000000"/>
        </w:rPr>
        <w:t xml:space="preserve"> </w:t>
      </w:r>
      <w:r w:rsidR="00A03CF7">
        <w:rPr>
          <w:rFonts w:ascii="Arial Narrow" w:hAnsi="Arial Narrow"/>
          <w:b/>
          <w:sz w:val="28"/>
          <w:u w:color="000000"/>
        </w:rPr>
        <w:t>ремонт воздушной линии электропередачи 110 кВ «</w:t>
      </w:r>
      <w:r>
        <w:rPr>
          <w:rFonts w:ascii="Arial Narrow" w:hAnsi="Arial Narrow"/>
          <w:b/>
          <w:sz w:val="28"/>
          <w:u w:color="000000"/>
        </w:rPr>
        <w:t xml:space="preserve">Усть-Лабинская </w:t>
      </w:r>
      <w:r w:rsidR="00A03CF7">
        <w:rPr>
          <w:rFonts w:ascii="Arial Narrow" w:hAnsi="Arial Narrow"/>
          <w:b/>
          <w:sz w:val="28"/>
          <w:u w:color="000000"/>
        </w:rPr>
        <w:softHyphen/>
        <w:t xml:space="preserve">– </w:t>
      </w:r>
      <w:r>
        <w:rPr>
          <w:rFonts w:ascii="Arial Narrow" w:hAnsi="Arial Narrow"/>
          <w:b/>
          <w:sz w:val="28"/>
          <w:u w:color="000000"/>
        </w:rPr>
        <w:t>Еленовская</w:t>
      </w:r>
      <w:r w:rsidR="00A03CF7">
        <w:rPr>
          <w:rFonts w:ascii="Arial Narrow" w:hAnsi="Arial Narrow"/>
          <w:b/>
          <w:sz w:val="28"/>
          <w:u w:color="000000"/>
        </w:rPr>
        <w:t xml:space="preserve">» в </w:t>
      </w:r>
      <w:r>
        <w:rPr>
          <w:rFonts w:ascii="Arial Narrow" w:hAnsi="Arial Narrow"/>
          <w:b/>
          <w:sz w:val="28"/>
          <w:u w:color="000000"/>
        </w:rPr>
        <w:t>Красногвардейском районе Республики Адыгея</w:t>
      </w:r>
      <w:r w:rsidR="00D73481">
        <w:rPr>
          <w:rFonts w:ascii="Arial Narrow" w:hAnsi="Arial Narrow"/>
          <w:b/>
          <w:sz w:val="28"/>
          <w:u w:color="000000"/>
        </w:rPr>
        <w:t>.</w:t>
      </w:r>
      <w:r w:rsidR="00A03CF7">
        <w:rPr>
          <w:rFonts w:ascii="Arial Narrow" w:hAnsi="Arial Narrow"/>
          <w:b/>
          <w:sz w:val="28"/>
          <w:u w:color="000000"/>
        </w:rPr>
        <w:t xml:space="preserve"> </w:t>
      </w:r>
      <w:r>
        <w:rPr>
          <w:rFonts w:ascii="Arial Narrow" w:hAnsi="Arial Narrow"/>
          <w:b/>
          <w:sz w:val="28"/>
          <w:u w:color="000000"/>
        </w:rPr>
        <w:t>ЛЭП обеспе</w:t>
      </w:r>
      <w:r w:rsidR="008D5D22">
        <w:rPr>
          <w:rFonts w:ascii="Arial Narrow" w:hAnsi="Arial Narrow"/>
          <w:b/>
          <w:sz w:val="28"/>
          <w:u w:color="000000"/>
        </w:rPr>
        <w:t>чивает подачу электроэнергии промышленным и бытовым потребителям</w:t>
      </w:r>
      <w:r>
        <w:rPr>
          <w:rFonts w:ascii="Arial Narrow" w:hAnsi="Arial Narrow"/>
          <w:b/>
          <w:sz w:val="28"/>
          <w:u w:color="000000"/>
        </w:rPr>
        <w:t xml:space="preserve">, а также </w:t>
      </w:r>
      <w:r w:rsidR="008D5D22">
        <w:rPr>
          <w:rFonts w:ascii="Arial Narrow" w:hAnsi="Arial Narrow"/>
          <w:b/>
          <w:sz w:val="28"/>
          <w:u w:color="000000"/>
        </w:rPr>
        <w:t>питает социальные объекты</w:t>
      </w:r>
      <w:r>
        <w:rPr>
          <w:rFonts w:ascii="Arial Narrow" w:hAnsi="Arial Narrow"/>
          <w:b/>
          <w:sz w:val="28"/>
          <w:u w:color="000000"/>
        </w:rPr>
        <w:t xml:space="preserve"> двух аграрных </w:t>
      </w:r>
      <w:r w:rsidR="006854B3">
        <w:rPr>
          <w:rFonts w:ascii="Arial Narrow" w:hAnsi="Arial Narrow"/>
          <w:b/>
          <w:sz w:val="28"/>
          <w:u w:color="000000"/>
        </w:rPr>
        <w:t>районов Кубани</w:t>
      </w:r>
      <w:r>
        <w:rPr>
          <w:rFonts w:ascii="Arial Narrow" w:hAnsi="Arial Narrow"/>
          <w:b/>
          <w:sz w:val="28"/>
          <w:u w:color="000000"/>
        </w:rPr>
        <w:t xml:space="preserve"> и </w:t>
      </w:r>
      <w:r w:rsidR="006854B3">
        <w:rPr>
          <w:rFonts w:ascii="Arial Narrow" w:hAnsi="Arial Narrow"/>
          <w:b/>
          <w:sz w:val="28"/>
          <w:u w:color="000000"/>
        </w:rPr>
        <w:t>Адыгеи –</w:t>
      </w:r>
      <w:r>
        <w:rPr>
          <w:rFonts w:ascii="Arial Narrow" w:hAnsi="Arial Narrow"/>
          <w:b/>
          <w:sz w:val="28"/>
          <w:u w:color="000000"/>
        </w:rPr>
        <w:t xml:space="preserve"> Белореченского и Красногвардейского</w:t>
      </w:r>
      <w:r w:rsidR="003535B4">
        <w:rPr>
          <w:rFonts w:ascii="Arial Narrow" w:hAnsi="Arial Narrow"/>
          <w:b/>
          <w:sz w:val="28"/>
          <w:u w:color="000000"/>
        </w:rPr>
        <w:t xml:space="preserve">.  </w:t>
      </w:r>
    </w:p>
    <w:p w14:paraId="6F911EBD" w14:textId="77777777" w:rsidR="00821181" w:rsidRDefault="008D5D22" w:rsidP="00821181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В ходе ремонта э</w:t>
      </w:r>
      <w:r w:rsidR="003535B4">
        <w:rPr>
          <w:rFonts w:ascii="Arial Narrow" w:hAnsi="Arial Narrow"/>
          <w:sz w:val="28"/>
        </w:rPr>
        <w:t>нергетик</w:t>
      </w:r>
      <w:r w:rsidR="006854B3">
        <w:rPr>
          <w:rFonts w:ascii="Arial Narrow" w:hAnsi="Arial Narrow"/>
          <w:sz w:val="28"/>
        </w:rPr>
        <w:t xml:space="preserve">ам предстоит выполнить замену порядка 300 изоляторов, </w:t>
      </w:r>
      <w:r>
        <w:rPr>
          <w:rFonts w:ascii="Arial Narrow" w:hAnsi="Arial Narrow"/>
          <w:sz w:val="28"/>
        </w:rPr>
        <w:t xml:space="preserve">провести </w:t>
      </w:r>
      <w:r w:rsidR="006854B3">
        <w:rPr>
          <w:rFonts w:ascii="Arial Narrow" w:hAnsi="Arial Narrow"/>
          <w:sz w:val="28"/>
        </w:rPr>
        <w:t xml:space="preserve">расчистку трасс воздушной линии электропередачи на площади 2 га и </w:t>
      </w:r>
      <w:r>
        <w:rPr>
          <w:rFonts w:ascii="Arial Narrow" w:hAnsi="Arial Narrow"/>
          <w:sz w:val="28"/>
        </w:rPr>
        <w:t>смонтировать</w:t>
      </w:r>
      <w:r w:rsidR="006854B3">
        <w:rPr>
          <w:rFonts w:ascii="Arial Narrow" w:hAnsi="Arial Narrow"/>
          <w:sz w:val="28"/>
        </w:rPr>
        <w:t xml:space="preserve"> 33 птицезащитных устройств</w:t>
      </w:r>
      <w:r>
        <w:rPr>
          <w:rFonts w:ascii="Arial Narrow" w:hAnsi="Arial Narrow"/>
          <w:sz w:val="28"/>
        </w:rPr>
        <w:t>а</w:t>
      </w:r>
      <w:r w:rsidR="006854B3">
        <w:rPr>
          <w:rFonts w:ascii="Arial Narrow" w:hAnsi="Arial Narrow"/>
          <w:sz w:val="28"/>
        </w:rPr>
        <w:t xml:space="preserve">. </w:t>
      </w:r>
    </w:p>
    <w:p w14:paraId="2D55386A" w14:textId="77777777" w:rsidR="00DA0286" w:rsidRDefault="006854B3" w:rsidP="006854B3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eastAsia="Arial Narrow" w:hAnsi="Arial Narrow" w:cs="Arial Narrow"/>
          <w:sz w:val="28"/>
          <w:szCs w:val="28"/>
        </w:rPr>
      </w:pPr>
      <w:r w:rsidRPr="001874BA">
        <w:rPr>
          <w:rFonts w:ascii="Arial Narrow" w:eastAsia="Arial Narrow" w:hAnsi="Arial Narrow" w:cs="Arial Narrow"/>
          <w:sz w:val="28"/>
          <w:szCs w:val="28"/>
        </w:rPr>
        <w:t>Птицезащитн</w:t>
      </w:r>
      <w:r w:rsidR="00D270E4">
        <w:rPr>
          <w:rFonts w:ascii="Arial Narrow" w:eastAsia="Arial Narrow" w:hAnsi="Arial Narrow" w:cs="Arial Narrow"/>
          <w:sz w:val="28"/>
          <w:szCs w:val="28"/>
        </w:rPr>
        <w:t>ые устройства, изготовленные из диэлектрических материалов, крепятся</w:t>
      </w:r>
      <w:r w:rsidRPr="001874BA">
        <w:rPr>
          <w:rFonts w:ascii="Arial Narrow" w:eastAsia="Arial Narrow" w:hAnsi="Arial Narrow" w:cs="Arial Narrow"/>
          <w:sz w:val="28"/>
          <w:szCs w:val="28"/>
        </w:rPr>
        <w:t xml:space="preserve"> </w:t>
      </w:r>
      <w:r w:rsidR="00D270E4" w:rsidRPr="001874BA">
        <w:rPr>
          <w:rFonts w:ascii="Arial Narrow" w:eastAsia="Arial Narrow" w:hAnsi="Arial Narrow" w:cs="Arial Narrow"/>
          <w:sz w:val="28"/>
          <w:szCs w:val="28"/>
        </w:rPr>
        <w:t>на траверсе высоковольтной линии</w:t>
      </w:r>
      <w:r w:rsidR="00D270E4">
        <w:rPr>
          <w:rFonts w:ascii="Arial Narrow" w:eastAsia="Arial Narrow" w:hAnsi="Arial Narrow" w:cs="Arial Narrow"/>
          <w:sz w:val="28"/>
          <w:szCs w:val="28"/>
        </w:rPr>
        <w:t xml:space="preserve"> над гирляндой </w:t>
      </w:r>
      <w:r w:rsidR="00D270E4" w:rsidRPr="001874BA">
        <w:rPr>
          <w:rFonts w:ascii="Arial Narrow" w:eastAsia="Arial Narrow" w:hAnsi="Arial Narrow" w:cs="Arial Narrow"/>
          <w:sz w:val="28"/>
          <w:szCs w:val="28"/>
        </w:rPr>
        <w:t>изолятор</w:t>
      </w:r>
      <w:r w:rsidR="008D5D22">
        <w:rPr>
          <w:rFonts w:ascii="Arial Narrow" w:eastAsia="Arial Narrow" w:hAnsi="Arial Narrow" w:cs="Arial Narrow"/>
          <w:sz w:val="28"/>
          <w:szCs w:val="28"/>
        </w:rPr>
        <w:t>ов. Они</w:t>
      </w:r>
      <w:r w:rsidR="00D270E4">
        <w:rPr>
          <w:rFonts w:ascii="Arial Narrow" w:eastAsia="Arial Narrow" w:hAnsi="Arial Narrow" w:cs="Arial Narrow"/>
          <w:sz w:val="28"/>
          <w:szCs w:val="28"/>
        </w:rPr>
        <w:t xml:space="preserve"> предназначены для защиты пернатых от поражения эле</w:t>
      </w:r>
      <w:r w:rsidR="008D5D22">
        <w:rPr>
          <w:rFonts w:ascii="Arial Narrow" w:eastAsia="Arial Narrow" w:hAnsi="Arial Narrow" w:cs="Arial Narrow"/>
          <w:sz w:val="28"/>
          <w:szCs w:val="28"/>
        </w:rPr>
        <w:t>ктрическим током, а также для предохранения</w:t>
      </w:r>
      <w:r w:rsidR="00D270E4">
        <w:rPr>
          <w:rFonts w:ascii="Arial Narrow" w:eastAsia="Arial Narrow" w:hAnsi="Arial Narrow" w:cs="Arial Narrow"/>
          <w:sz w:val="28"/>
          <w:szCs w:val="28"/>
        </w:rPr>
        <w:t xml:space="preserve"> </w:t>
      </w:r>
      <w:r w:rsidR="00D270E4">
        <w:rPr>
          <w:rFonts w:ascii="Arial Narrow" w:eastAsia="Arial Narrow" w:hAnsi="Arial Narrow" w:cs="Arial Narrow"/>
          <w:sz w:val="28"/>
          <w:szCs w:val="28"/>
        </w:rPr>
        <w:lastRenderedPageBreak/>
        <w:t>высоковольтной линии</w:t>
      </w:r>
      <w:r w:rsidR="00394F7F">
        <w:rPr>
          <w:rFonts w:ascii="Arial Narrow" w:eastAsia="Arial Narrow" w:hAnsi="Arial Narrow" w:cs="Arial Narrow"/>
          <w:sz w:val="28"/>
          <w:szCs w:val="28"/>
        </w:rPr>
        <w:t xml:space="preserve"> электропередачи</w:t>
      </w:r>
      <w:r w:rsidR="00D270E4">
        <w:rPr>
          <w:rFonts w:ascii="Arial Narrow" w:eastAsia="Arial Narrow" w:hAnsi="Arial Narrow" w:cs="Arial Narrow"/>
          <w:sz w:val="28"/>
          <w:szCs w:val="28"/>
        </w:rPr>
        <w:t xml:space="preserve"> от следов жизнедеятельности </w:t>
      </w:r>
      <w:r w:rsidR="00E95086">
        <w:rPr>
          <w:rFonts w:ascii="Arial Narrow" w:eastAsia="Arial Narrow" w:hAnsi="Arial Narrow" w:cs="Arial Narrow"/>
          <w:sz w:val="28"/>
          <w:szCs w:val="28"/>
        </w:rPr>
        <w:t>птиц</w:t>
      </w:r>
      <w:r w:rsidR="00D270E4">
        <w:rPr>
          <w:rFonts w:ascii="Arial Narrow" w:eastAsia="Arial Narrow" w:hAnsi="Arial Narrow" w:cs="Arial Narrow"/>
          <w:sz w:val="28"/>
          <w:szCs w:val="28"/>
        </w:rPr>
        <w:t>, кот</w:t>
      </w:r>
      <w:r w:rsidR="00DA0286">
        <w:rPr>
          <w:rFonts w:ascii="Arial Narrow" w:eastAsia="Arial Narrow" w:hAnsi="Arial Narrow" w:cs="Arial Narrow"/>
          <w:sz w:val="28"/>
          <w:szCs w:val="28"/>
        </w:rPr>
        <w:t>о</w:t>
      </w:r>
      <w:r w:rsidR="00D270E4">
        <w:rPr>
          <w:rFonts w:ascii="Arial Narrow" w:eastAsia="Arial Narrow" w:hAnsi="Arial Narrow" w:cs="Arial Narrow"/>
          <w:sz w:val="28"/>
          <w:szCs w:val="28"/>
        </w:rPr>
        <w:t xml:space="preserve">рые могут вызвать технологические нарушения в работе </w:t>
      </w:r>
      <w:r w:rsidR="00DA0286">
        <w:rPr>
          <w:rFonts w:ascii="Arial Narrow" w:eastAsia="Arial Narrow" w:hAnsi="Arial Narrow" w:cs="Arial Narrow"/>
          <w:sz w:val="28"/>
          <w:szCs w:val="28"/>
        </w:rPr>
        <w:t xml:space="preserve">ЛЭП. </w:t>
      </w:r>
    </w:p>
    <w:p w14:paraId="396208CF" w14:textId="77777777" w:rsidR="00DA0286" w:rsidRDefault="00DA0286" w:rsidP="006854B3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hAnsi="Arial Narrow"/>
          <w:sz w:val="28"/>
        </w:rPr>
      </w:pPr>
      <w:r w:rsidRPr="006F1E3B">
        <w:rPr>
          <w:rFonts w:ascii="Arial Narrow" w:hAnsi="Arial Narrow"/>
          <w:sz w:val="28"/>
        </w:rPr>
        <w:t xml:space="preserve">Расчистка трасс воздушных линий электропередачи </w:t>
      </w:r>
      <w:r>
        <w:rPr>
          <w:rFonts w:ascii="Arial Narrow" w:hAnsi="Arial Narrow"/>
          <w:sz w:val="28"/>
        </w:rPr>
        <w:t>от древесно-кустарниковой растительности направлена</w:t>
      </w:r>
      <w:r w:rsidR="006B4108">
        <w:rPr>
          <w:rFonts w:ascii="Arial Narrow" w:hAnsi="Arial Narrow"/>
          <w:sz w:val="28"/>
        </w:rPr>
        <w:t xml:space="preserve"> на</w:t>
      </w:r>
      <w:r>
        <w:rPr>
          <w:rFonts w:ascii="Arial Narrow" w:hAnsi="Arial Narrow"/>
          <w:sz w:val="28"/>
        </w:rPr>
        <w:t xml:space="preserve"> повышение надежности работы энергообъекта и предотвращение сбоев </w:t>
      </w:r>
      <w:r w:rsidR="00394F7F">
        <w:rPr>
          <w:rFonts w:ascii="Arial Narrow" w:hAnsi="Arial Narrow"/>
          <w:sz w:val="28"/>
        </w:rPr>
        <w:t xml:space="preserve">энергоснабжения </w:t>
      </w:r>
      <w:r>
        <w:rPr>
          <w:rFonts w:ascii="Arial Narrow" w:hAnsi="Arial Narrow"/>
          <w:sz w:val="28"/>
        </w:rPr>
        <w:t>из</w:t>
      </w:r>
      <w:r w:rsidR="008D5D22">
        <w:rPr>
          <w:rFonts w:ascii="Arial Narrow" w:hAnsi="Arial Narrow"/>
          <w:sz w:val="28"/>
        </w:rPr>
        <w:t>-</w:t>
      </w:r>
      <w:r w:rsidR="00394F7F">
        <w:rPr>
          <w:rFonts w:ascii="Arial Narrow" w:hAnsi="Arial Narrow"/>
          <w:sz w:val="28"/>
        </w:rPr>
        <w:t>за стихийн</w:t>
      </w:r>
      <w:r w:rsidR="008D5D22">
        <w:rPr>
          <w:rFonts w:ascii="Arial Narrow" w:hAnsi="Arial Narrow"/>
          <w:sz w:val="28"/>
        </w:rPr>
        <w:t>ых явлений</w:t>
      </w:r>
      <w:r>
        <w:rPr>
          <w:rFonts w:ascii="Arial Narrow" w:hAnsi="Arial Narrow"/>
          <w:sz w:val="28"/>
        </w:rPr>
        <w:t>.</w:t>
      </w:r>
      <w:r w:rsidR="00394F7F">
        <w:rPr>
          <w:rFonts w:ascii="Arial Narrow" w:hAnsi="Arial Narrow"/>
          <w:sz w:val="28"/>
        </w:rPr>
        <w:t xml:space="preserve"> </w:t>
      </w:r>
      <w:r w:rsidR="008D5D22">
        <w:rPr>
          <w:rFonts w:ascii="Arial Narrow" w:hAnsi="Arial Narrow"/>
          <w:sz w:val="28"/>
        </w:rPr>
        <w:t>А новые изоляторы обеспечат защиту</w:t>
      </w:r>
      <w:r>
        <w:rPr>
          <w:rFonts w:ascii="Arial Narrow" w:hAnsi="Arial Narrow"/>
          <w:sz w:val="28"/>
        </w:rPr>
        <w:t xml:space="preserve"> провода </w:t>
      </w:r>
      <w:r w:rsidR="008D5D22">
        <w:rPr>
          <w:rFonts w:ascii="Arial Narrow" w:hAnsi="Arial Narrow"/>
          <w:sz w:val="28"/>
        </w:rPr>
        <w:t>и исключа</w:t>
      </w:r>
      <w:r>
        <w:rPr>
          <w:rFonts w:ascii="Arial Narrow" w:hAnsi="Arial Narrow"/>
          <w:sz w:val="28"/>
        </w:rPr>
        <w:t>т вероятность коротких замыканий.</w:t>
      </w:r>
    </w:p>
    <w:p w14:paraId="00F8BFED" w14:textId="77777777" w:rsidR="00394F7F" w:rsidRDefault="00394F7F" w:rsidP="00A54A90">
      <w:pPr>
        <w:spacing w:after="120"/>
        <w:jc w:val="both"/>
        <w:rPr>
          <w:rFonts w:ascii="Arial Narrow" w:hAnsi="Arial Narrow"/>
          <w:sz w:val="28"/>
          <w:u w:color="000000"/>
        </w:rPr>
      </w:pPr>
      <w:r>
        <w:rPr>
          <w:rFonts w:ascii="Arial Narrow" w:hAnsi="Arial Narrow"/>
          <w:sz w:val="28"/>
          <w:u w:color="000000"/>
        </w:rPr>
        <w:t>– Комплекс технических мероприятий, которые мы намерены реализовать в рамках капитального ремонта воздушной линии электропередачи</w:t>
      </w:r>
      <w:r w:rsidR="00A3136E">
        <w:rPr>
          <w:rFonts w:ascii="Arial Narrow" w:hAnsi="Arial Narrow"/>
          <w:sz w:val="28"/>
          <w:u w:color="000000"/>
        </w:rPr>
        <w:t>,</w:t>
      </w:r>
      <w:r>
        <w:rPr>
          <w:rFonts w:ascii="Arial Narrow" w:hAnsi="Arial Narrow"/>
          <w:sz w:val="28"/>
          <w:u w:color="000000"/>
        </w:rPr>
        <w:t xml:space="preserve"> будет спос</w:t>
      </w:r>
      <w:r w:rsidR="008D5D22">
        <w:rPr>
          <w:rFonts w:ascii="Arial Narrow" w:hAnsi="Arial Narrow"/>
          <w:sz w:val="28"/>
          <w:u w:color="000000"/>
        </w:rPr>
        <w:t>обствовать повышению надежности энерго</w:t>
      </w:r>
      <w:r>
        <w:rPr>
          <w:rFonts w:ascii="Arial Narrow" w:hAnsi="Arial Narrow"/>
          <w:sz w:val="28"/>
          <w:u w:color="000000"/>
        </w:rPr>
        <w:t xml:space="preserve">снабжения </w:t>
      </w:r>
      <w:r w:rsidR="008D5D22">
        <w:rPr>
          <w:rFonts w:ascii="Arial Narrow" w:hAnsi="Arial Narrow"/>
          <w:sz w:val="28"/>
          <w:u w:color="000000"/>
        </w:rPr>
        <w:t xml:space="preserve">140 тысяч </w:t>
      </w:r>
      <w:r>
        <w:rPr>
          <w:rFonts w:ascii="Arial Narrow" w:hAnsi="Arial Narrow"/>
          <w:sz w:val="28"/>
          <w:u w:color="000000"/>
        </w:rPr>
        <w:t>потребителей</w:t>
      </w:r>
      <w:r w:rsidR="008D5D22">
        <w:rPr>
          <w:rFonts w:ascii="Arial Narrow" w:hAnsi="Arial Narrow"/>
          <w:sz w:val="28"/>
          <w:u w:color="000000"/>
        </w:rPr>
        <w:t xml:space="preserve">, </w:t>
      </w:r>
      <w:r w:rsidR="00A3136E">
        <w:rPr>
          <w:rFonts w:ascii="Arial Narrow" w:hAnsi="Arial Narrow"/>
          <w:sz w:val="28"/>
          <w:u w:color="000000"/>
        </w:rPr>
        <w:t>–</w:t>
      </w:r>
      <w:r w:rsidR="008D5D22">
        <w:rPr>
          <w:rFonts w:ascii="Arial Narrow" w:hAnsi="Arial Narrow"/>
          <w:sz w:val="28"/>
          <w:u w:color="000000"/>
        </w:rPr>
        <w:t xml:space="preserve"> отметил </w:t>
      </w:r>
      <w:r w:rsidR="00A3136E">
        <w:rPr>
          <w:rFonts w:ascii="Arial Narrow" w:hAnsi="Arial Narrow"/>
          <w:sz w:val="28"/>
          <w:u w:color="000000"/>
        </w:rPr>
        <w:t xml:space="preserve">директор Адыгейского филиала «Россети Кубань» Рустам Магдеев. </w:t>
      </w:r>
      <w:r>
        <w:rPr>
          <w:rFonts w:ascii="Arial Narrow" w:hAnsi="Arial Narrow"/>
          <w:sz w:val="28"/>
          <w:u w:color="000000"/>
        </w:rPr>
        <w:t xml:space="preserve">   </w:t>
      </w:r>
    </w:p>
    <w:p w14:paraId="61E78897" w14:textId="77777777" w:rsidR="00F2753D" w:rsidRPr="004F726B" w:rsidRDefault="00A54A90" w:rsidP="00A54A90">
      <w:pPr>
        <w:spacing w:after="120"/>
        <w:jc w:val="both"/>
        <w:rPr>
          <w:rFonts w:ascii="Arial Narrow" w:hAnsi="Arial Narrow"/>
          <w:sz w:val="28"/>
          <w:u w:color="000000"/>
        </w:rPr>
      </w:pPr>
      <w:r w:rsidRPr="00F71626">
        <w:rPr>
          <w:rFonts w:ascii="Arial Narrow" w:hAnsi="Arial Narrow"/>
          <w:sz w:val="28"/>
          <w:u w:color="000000"/>
        </w:rPr>
        <w:t>Адыгейски</w:t>
      </w:r>
      <w:r>
        <w:rPr>
          <w:rFonts w:ascii="Arial Narrow" w:hAnsi="Arial Narrow"/>
          <w:sz w:val="28"/>
          <w:u w:color="000000"/>
        </w:rPr>
        <w:t>й филиал «Россети Кубань»</w:t>
      </w:r>
      <w:r w:rsidRPr="00F71626">
        <w:rPr>
          <w:rFonts w:ascii="Arial Narrow" w:hAnsi="Arial Narrow"/>
          <w:sz w:val="28"/>
          <w:u w:color="000000"/>
        </w:rPr>
        <w:t xml:space="preserve"> обеспечива</w:t>
      </w:r>
      <w:r>
        <w:rPr>
          <w:rFonts w:ascii="Arial Narrow" w:hAnsi="Arial Narrow"/>
          <w:sz w:val="28"/>
          <w:u w:color="000000"/>
        </w:rPr>
        <w:t>е</w:t>
      </w:r>
      <w:r w:rsidRPr="00F71626">
        <w:rPr>
          <w:rFonts w:ascii="Arial Narrow" w:hAnsi="Arial Narrow"/>
          <w:sz w:val="28"/>
          <w:u w:color="000000"/>
        </w:rPr>
        <w:t>т электроэнергией восемь муниципальных образований: Майкопский, Гиагинский, Шовгеновский, Кошехабльский и Красногвардейский районы и город Майкоп</w:t>
      </w:r>
      <w:r w:rsidR="008D5D22">
        <w:rPr>
          <w:rFonts w:ascii="Arial Narrow" w:hAnsi="Arial Narrow"/>
          <w:sz w:val="28"/>
          <w:u w:color="000000"/>
        </w:rPr>
        <w:t xml:space="preserve"> в Адыгее</w:t>
      </w:r>
      <w:r w:rsidRPr="00F71626">
        <w:rPr>
          <w:rFonts w:ascii="Arial Narrow" w:hAnsi="Arial Narrow"/>
          <w:sz w:val="28"/>
          <w:u w:color="000000"/>
        </w:rPr>
        <w:t>, а также Белореченский и Апшеронский районы Краснодарского края</w:t>
      </w:r>
      <w:r>
        <w:rPr>
          <w:rFonts w:ascii="Arial Narrow" w:hAnsi="Arial Narrow"/>
          <w:sz w:val="28"/>
          <w:u w:color="000000"/>
        </w:rPr>
        <w:t xml:space="preserve"> с общей численностью населения свыше 520 тыс. человек</w:t>
      </w:r>
      <w:r w:rsidRPr="00F71626">
        <w:rPr>
          <w:rFonts w:ascii="Arial Narrow" w:hAnsi="Arial Narrow"/>
          <w:sz w:val="28"/>
          <w:u w:color="000000"/>
        </w:rPr>
        <w:t>.</w:t>
      </w:r>
      <w:r w:rsidR="00DB28FC">
        <w:rPr>
          <w:rFonts w:ascii="Arial Narrow" w:hAnsi="Arial Narrow"/>
          <w:sz w:val="28"/>
          <w:u w:color="000000"/>
        </w:rPr>
        <w:t xml:space="preserve"> </w:t>
      </w:r>
      <w:r w:rsidR="00EE5EC1">
        <w:rPr>
          <w:rFonts w:ascii="Arial Narrow" w:hAnsi="Arial Narrow"/>
          <w:color w:val="auto"/>
          <w:sz w:val="28"/>
        </w:rPr>
        <w:t>В зоне</w:t>
      </w:r>
      <w:r w:rsidR="00BE7B1E">
        <w:rPr>
          <w:rFonts w:ascii="Arial Narrow" w:hAnsi="Arial Narrow"/>
          <w:color w:val="auto"/>
          <w:sz w:val="28"/>
        </w:rPr>
        <w:t xml:space="preserve"> ответственности филиала – 59 подстанций</w:t>
      </w:r>
      <w:r w:rsidR="00EE5EC1">
        <w:rPr>
          <w:rFonts w:ascii="Arial Narrow" w:hAnsi="Arial Narrow"/>
          <w:color w:val="auto"/>
          <w:sz w:val="28"/>
        </w:rPr>
        <w:t xml:space="preserve"> 35-110 кВ и 2097 трансформаторных пункта напряжением 6-10/0,4 кВ. Общая установленная мощность – 971 МВА. Общая протяженность линий электропередачи составляет 8977 км.</w:t>
      </w:r>
    </w:p>
    <w:p w14:paraId="0A6FEA1E" w14:textId="77777777" w:rsidR="00A7606A" w:rsidRPr="00A7606A" w:rsidRDefault="00822DC1" w:rsidP="00504877">
      <w:pPr>
        <w:spacing w:after="120"/>
        <w:jc w:val="both"/>
        <w:rPr>
          <w:rFonts w:ascii="Arial Narrow" w:hAnsi="Arial Narrow"/>
          <w:sz w:val="16"/>
          <w:u w:color="000000"/>
        </w:rPr>
      </w:pPr>
      <w:r w:rsidRPr="00A7606A">
        <w:rPr>
          <w:rFonts w:ascii="Arial Narrow" w:hAnsi="Arial Narrow"/>
          <w:b/>
          <w:sz w:val="16"/>
          <w:u w:color="000000"/>
        </w:rPr>
        <w:t>ПАО</w:t>
      </w:r>
      <w:r>
        <w:rPr>
          <w:rFonts w:ascii="Arial Narrow" w:hAnsi="Arial Narrow"/>
          <w:b/>
          <w:sz w:val="16"/>
          <w:u w:color="000000"/>
        </w:rPr>
        <w:t xml:space="preserve"> </w:t>
      </w:r>
      <w:r w:rsidR="00F64B48" w:rsidRPr="00A7606A">
        <w:rPr>
          <w:rFonts w:ascii="Arial Narrow" w:hAnsi="Arial Narrow"/>
          <w:b/>
          <w:sz w:val="16"/>
          <w:u w:color="000000"/>
        </w:rPr>
        <w:t xml:space="preserve"> </w:t>
      </w:r>
      <w:r w:rsidR="00A7606A" w:rsidRPr="00A7606A">
        <w:rPr>
          <w:rFonts w:ascii="Arial Narrow" w:hAnsi="Arial Narrow"/>
          <w:b/>
          <w:sz w:val="16"/>
          <w:u w:color="000000"/>
        </w:rPr>
        <w:t xml:space="preserve">«Россети Кубань» </w:t>
      </w:r>
      <w:r w:rsidR="00A7606A" w:rsidRPr="00A7606A">
        <w:rPr>
          <w:rFonts w:ascii="Arial Narrow" w:hAnsi="Arial Narrow"/>
          <w:sz w:val="16"/>
          <w:u w:color="000000"/>
        </w:rPr>
        <w:t>отвечает за транспорт электроэнергии по сетям 110 кВ и ниже на территории Краснодарского края и Республики Адыгея. Входит в группу «Россети». В составе энергосистемы 11 электросетевых филиалов (Краснодарские, Сочинские, Армавирские, Адыгейские, Тимашевские, Тихорецкие, Ленинградские, Славянские, Юго-Западные, Лабинские, Усть-Лабинские). Общая протяженность линий электропередачи достигает 90 тыс. км. Площадь обслуживаемой территории – 83,8 тыс. к</w:t>
      </w:r>
      <w:r w:rsidR="00B1181B">
        <w:rPr>
          <w:rFonts w:ascii="Arial Narrow" w:hAnsi="Arial Narrow"/>
          <w:sz w:val="16"/>
          <w:u w:color="000000"/>
        </w:rPr>
        <w:t>в. км с населением более 6</w:t>
      </w:r>
      <w:r w:rsidR="00A7606A" w:rsidRPr="00A7606A">
        <w:rPr>
          <w:rFonts w:ascii="Arial Narrow" w:hAnsi="Arial Narrow"/>
          <w:sz w:val="16"/>
          <w:u w:color="000000"/>
        </w:rPr>
        <w:t xml:space="preserve"> млн человек. «Россети Кубань» – крупнейший </w:t>
      </w:r>
      <w:r w:rsidR="000670E5" w:rsidRPr="00A7606A">
        <w:rPr>
          <w:rFonts w:ascii="Arial Narrow" w:hAnsi="Arial Narrow"/>
          <w:sz w:val="16"/>
          <w:u w:color="000000"/>
        </w:rPr>
        <w:t>налогоплательщик региона</w:t>
      </w:r>
      <w:r w:rsidR="00A7606A" w:rsidRPr="00A7606A">
        <w:rPr>
          <w:rFonts w:ascii="Arial Narrow" w:hAnsi="Arial Narrow"/>
          <w:sz w:val="16"/>
          <w:u w:color="000000"/>
        </w:rPr>
        <w:t>. Телефон горячей линии: 8-800-100-15-52 (звонок по России бесплатный).</w:t>
      </w:r>
    </w:p>
    <w:p w14:paraId="02753700" w14:textId="77777777" w:rsidR="00A7606A" w:rsidRPr="00A7606A" w:rsidRDefault="00A7606A" w:rsidP="00A7606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16"/>
          <w:u w:color="000000"/>
        </w:rPr>
      </w:pPr>
      <w:r w:rsidRPr="00A7606A">
        <w:rPr>
          <w:rFonts w:ascii="Arial Narrow" w:hAnsi="Arial Narrow"/>
          <w:b/>
          <w:sz w:val="16"/>
          <w:u w:color="000000"/>
        </w:rPr>
        <w:t>Компания «Россети»</w:t>
      </w:r>
      <w:r w:rsidRPr="00A7606A">
        <w:rPr>
          <w:rFonts w:ascii="Arial Narrow" w:hAnsi="Arial Narrow"/>
          <w:sz w:val="16"/>
          <w:u w:color="000000"/>
        </w:rPr>
        <w:t> является оператором одного из крупнейших электросетевых комплексов в мире. Управляет 2,35 млн км линий электропередачи, 507 тыс. подстанций трансформаторной мощностью более 792 ГВА. В 2019 году полезный отпуск электроэнергии потребителям составил 763 млрд кВт·ч. Численность персонала группы компаний «Россети» - 220 тыс. человек. Имущественный комплекс ПАО «Россети» включает 35 дочерних и зависимых обществ, в том числе 15 межрегиональных, и магистральную сетевую компанию. Контролирующим акционером является государство в лице Федерального агентства по управлению государственным имуществом РФ, владеющее 88,04 % долей в уставном капитале.</w:t>
      </w:r>
    </w:p>
    <w:p w14:paraId="65CBB405" w14:textId="77777777" w:rsidR="00A7606A" w:rsidRDefault="00A7606A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sz w:val="20"/>
        </w:rPr>
      </w:pPr>
    </w:p>
    <w:p w14:paraId="52C6066C" w14:textId="77777777" w:rsidR="0039775A" w:rsidRDefault="00607A5F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Контакты:</w:t>
      </w:r>
    </w:p>
    <w:p w14:paraId="11F14F94" w14:textId="77777777" w:rsidR="0039775A" w:rsidRDefault="00607A5F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Дирекция по связям с общественностью ПАО «</w:t>
      </w:r>
      <w:r w:rsidR="00822DC1">
        <w:rPr>
          <w:rFonts w:ascii="Arial Narrow" w:hAnsi="Arial Narrow"/>
          <w:sz w:val="20"/>
        </w:rPr>
        <w:t>Россети Кубань</w:t>
      </w:r>
      <w:r>
        <w:rPr>
          <w:rFonts w:ascii="Arial Narrow" w:hAnsi="Arial Narrow"/>
          <w:sz w:val="20"/>
        </w:rPr>
        <w:t>»</w:t>
      </w:r>
    </w:p>
    <w:p w14:paraId="71869B48" w14:textId="77777777" w:rsidR="0039775A" w:rsidRPr="0068123D" w:rsidRDefault="00607A5F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  <w:r>
        <w:rPr>
          <w:rFonts w:ascii="Arial Narrow" w:hAnsi="Arial Narrow"/>
          <w:sz w:val="20"/>
        </w:rPr>
        <w:t>Тел</w:t>
      </w:r>
      <w:r w:rsidRPr="0068123D">
        <w:rPr>
          <w:rFonts w:ascii="Arial Narrow" w:hAnsi="Arial Narrow"/>
          <w:sz w:val="20"/>
        </w:rPr>
        <w:t xml:space="preserve">.: (861) 212-24-68; </w:t>
      </w:r>
      <w:r w:rsidRPr="00B01779">
        <w:rPr>
          <w:rFonts w:ascii="Arial Narrow" w:hAnsi="Arial Narrow"/>
          <w:sz w:val="20"/>
          <w:lang w:val="en-US"/>
        </w:rPr>
        <w:t>e</w:t>
      </w:r>
      <w:r w:rsidRPr="0068123D">
        <w:rPr>
          <w:rFonts w:ascii="Arial Narrow" w:hAnsi="Arial Narrow"/>
          <w:sz w:val="20"/>
        </w:rPr>
        <w:t>-</w:t>
      </w:r>
      <w:r w:rsidRPr="00B01779">
        <w:rPr>
          <w:rFonts w:ascii="Arial Narrow" w:hAnsi="Arial Narrow"/>
          <w:sz w:val="20"/>
          <w:lang w:val="en-US"/>
        </w:rPr>
        <w:t>mail</w:t>
      </w:r>
      <w:r w:rsidRPr="0068123D">
        <w:rPr>
          <w:rFonts w:ascii="Arial Narrow" w:hAnsi="Arial Narrow"/>
          <w:sz w:val="20"/>
        </w:rPr>
        <w:t xml:space="preserve">: </w:t>
      </w:r>
      <w:hyperlink r:id="rId8" w:history="1">
        <w:r w:rsidRPr="00B01779">
          <w:rPr>
            <w:rStyle w:val="ac"/>
            <w:rFonts w:ascii="Arial Narrow" w:hAnsi="Arial Narrow"/>
            <w:sz w:val="20"/>
            <w:lang w:val="en-US"/>
          </w:rPr>
          <w:t>sadymva</w:t>
        </w:r>
        <w:r w:rsidRPr="0068123D">
          <w:rPr>
            <w:rStyle w:val="ac"/>
            <w:rFonts w:ascii="Arial Narrow" w:hAnsi="Arial Narrow"/>
            <w:sz w:val="20"/>
          </w:rPr>
          <w:t>@</w:t>
        </w:r>
        <w:r w:rsidRPr="00B01779">
          <w:rPr>
            <w:rStyle w:val="ac"/>
            <w:rFonts w:ascii="Arial Narrow" w:hAnsi="Arial Narrow"/>
            <w:sz w:val="20"/>
            <w:lang w:val="en-US"/>
          </w:rPr>
          <w:t>kuben</w:t>
        </w:r>
        <w:r w:rsidRPr="0068123D">
          <w:rPr>
            <w:rStyle w:val="ac"/>
            <w:rFonts w:ascii="Arial Narrow" w:hAnsi="Arial Narrow"/>
            <w:sz w:val="20"/>
          </w:rPr>
          <w:t>.</w:t>
        </w:r>
        <w:r w:rsidRPr="00B01779">
          <w:rPr>
            <w:rStyle w:val="ac"/>
            <w:rFonts w:ascii="Arial Narrow" w:hAnsi="Arial Narrow"/>
            <w:sz w:val="20"/>
            <w:lang w:val="en-US"/>
          </w:rPr>
          <w:t>elektra</w:t>
        </w:r>
        <w:r w:rsidRPr="0068123D">
          <w:rPr>
            <w:rStyle w:val="ac"/>
            <w:rFonts w:ascii="Arial Narrow" w:hAnsi="Arial Narrow"/>
            <w:sz w:val="20"/>
          </w:rPr>
          <w:t>.</w:t>
        </w:r>
        <w:r w:rsidRPr="00B01779">
          <w:rPr>
            <w:rStyle w:val="ac"/>
            <w:rFonts w:ascii="Arial Narrow" w:hAnsi="Arial Narrow"/>
            <w:sz w:val="20"/>
            <w:lang w:val="en-US"/>
          </w:rPr>
          <w:t>ru</w:t>
        </w:r>
      </w:hyperlink>
    </w:p>
    <w:sectPr w:rsidR="0039775A" w:rsidRPr="0068123D">
      <w:headerReference w:type="default" r:id="rId9"/>
      <w:pgSz w:w="11900" w:h="16840"/>
      <w:pgMar w:top="0" w:right="850" w:bottom="709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D592C" w14:textId="77777777" w:rsidR="00675AC5" w:rsidRDefault="00675AC5">
      <w:r>
        <w:separator/>
      </w:r>
    </w:p>
  </w:endnote>
  <w:endnote w:type="continuationSeparator" w:id="0">
    <w:p w14:paraId="67C33C20" w14:textId="77777777" w:rsidR="00675AC5" w:rsidRDefault="00675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E7850" w14:textId="77777777" w:rsidR="00675AC5" w:rsidRDefault="00675AC5">
      <w:r>
        <w:separator/>
      </w:r>
    </w:p>
  </w:footnote>
  <w:footnote w:type="continuationSeparator" w:id="0">
    <w:p w14:paraId="6DFFBA6D" w14:textId="77777777" w:rsidR="00675AC5" w:rsidRDefault="00675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7164A" w14:textId="77777777" w:rsidR="0039775A" w:rsidRDefault="0039775A">
    <w:pPr>
      <w:pStyle w:val="a7"/>
      <w:tabs>
        <w:tab w:val="clear" w:pos="9355"/>
        <w:tab w:val="right" w:pos="932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75A"/>
    <w:rsid w:val="00004E46"/>
    <w:rsid w:val="000103C6"/>
    <w:rsid w:val="000162B5"/>
    <w:rsid w:val="0002143D"/>
    <w:rsid w:val="00021F91"/>
    <w:rsid w:val="00040D1E"/>
    <w:rsid w:val="000415CD"/>
    <w:rsid w:val="00043C58"/>
    <w:rsid w:val="00050274"/>
    <w:rsid w:val="00051DCA"/>
    <w:rsid w:val="00063F4B"/>
    <w:rsid w:val="000670E5"/>
    <w:rsid w:val="00067A4A"/>
    <w:rsid w:val="0007024E"/>
    <w:rsid w:val="00091D19"/>
    <w:rsid w:val="00095387"/>
    <w:rsid w:val="000A4C27"/>
    <w:rsid w:val="000C0283"/>
    <w:rsid w:val="000C1ACF"/>
    <w:rsid w:val="000D3FA1"/>
    <w:rsid w:val="000E1191"/>
    <w:rsid w:val="000E525C"/>
    <w:rsid w:val="000F4D6A"/>
    <w:rsid w:val="00103BE2"/>
    <w:rsid w:val="00103C50"/>
    <w:rsid w:val="00104A38"/>
    <w:rsid w:val="00106AB6"/>
    <w:rsid w:val="00112B9C"/>
    <w:rsid w:val="001146AC"/>
    <w:rsid w:val="0012245F"/>
    <w:rsid w:val="00124BBB"/>
    <w:rsid w:val="00127D32"/>
    <w:rsid w:val="001342B8"/>
    <w:rsid w:val="00134559"/>
    <w:rsid w:val="001406CA"/>
    <w:rsid w:val="00144C88"/>
    <w:rsid w:val="00153106"/>
    <w:rsid w:val="0015529F"/>
    <w:rsid w:val="0015693B"/>
    <w:rsid w:val="00167B96"/>
    <w:rsid w:val="00171147"/>
    <w:rsid w:val="00180083"/>
    <w:rsid w:val="00193742"/>
    <w:rsid w:val="00195690"/>
    <w:rsid w:val="00195D58"/>
    <w:rsid w:val="00196ECA"/>
    <w:rsid w:val="001C71A5"/>
    <w:rsid w:val="001D7E44"/>
    <w:rsid w:val="001F1430"/>
    <w:rsid w:val="001F62D0"/>
    <w:rsid w:val="0020265D"/>
    <w:rsid w:val="00205026"/>
    <w:rsid w:val="002052FE"/>
    <w:rsid w:val="0021668B"/>
    <w:rsid w:val="00222885"/>
    <w:rsid w:val="00226399"/>
    <w:rsid w:val="00230637"/>
    <w:rsid w:val="00247E8A"/>
    <w:rsid w:val="00256525"/>
    <w:rsid w:val="00261AC5"/>
    <w:rsid w:val="002A27D5"/>
    <w:rsid w:val="002A4CAD"/>
    <w:rsid w:val="002B3DC5"/>
    <w:rsid w:val="002B6CEB"/>
    <w:rsid w:val="002B7CA7"/>
    <w:rsid w:val="002C0A76"/>
    <w:rsid w:val="002D18B4"/>
    <w:rsid w:val="002D5134"/>
    <w:rsid w:val="002F5281"/>
    <w:rsid w:val="002F60A6"/>
    <w:rsid w:val="00301400"/>
    <w:rsid w:val="0030381E"/>
    <w:rsid w:val="00315242"/>
    <w:rsid w:val="00322EBA"/>
    <w:rsid w:val="00331D3A"/>
    <w:rsid w:val="003413B0"/>
    <w:rsid w:val="003502BB"/>
    <w:rsid w:val="003535B4"/>
    <w:rsid w:val="00394F7F"/>
    <w:rsid w:val="0039775A"/>
    <w:rsid w:val="003A0ACA"/>
    <w:rsid w:val="003A2E20"/>
    <w:rsid w:val="003A44CC"/>
    <w:rsid w:val="003A6C6E"/>
    <w:rsid w:val="003B3CA4"/>
    <w:rsid w:val="003C6E5B"/>
    <w:rsid w:val="0040418D"/>
    <w:rsid w:val="00410721"/>
    <w:rsid w:val="00425BE1"/>
    <w:rsid w:val="00426AB4"/>
    <w:rsid w:val="004325D1"/>
    <w:rsid w:val="00445796"/>
    <w:rsid w:val="004556FC"/>
    <w:rsid w:val="004676B1"/>
    <w:rsid w:val="004911EE"/>
    <w:rsid w:val="00494814"/>
    <w:rsid w:val="004A181A"/>
    <w:rsid w:val="004A205B"/>
    <w:rsid w:val="004B634A"/>
    <w:rsid w:val="004D1AF5"/>
    <w:rsid w:val="004D3114"/>
    <w:rsid w:val="004D330B"/>
    <w:rsid w:val="004E5DFA"/>
    <w:rsid w:val="004E61B6"/>
    <w:rsid w:val="004F726B"/>
    <w:rsid w:val="00504877"/>
    <w:rsid w:val="00527A4E"/>
    <w:rsid w:val="0053487F"/>
    <w:rsid w:val="00582074"/>
    <w:rsid w:val="005A680F"/>
    <w:rsid w:val="005B4E72"/>
    <w:rsid w:val="005C65CF"/>
    <w:rsid w:val="005D0C0D"/>
    <w:rsid w:val="005D2032"/>
    <w:rsid w:val="005E27F0"/>
    <w:rsid w:val="006000D5"/>
    <w:rsid w:val="0060735A"/>
    <w:rsid w:val="00607700"/>
    <w:rsid w:val="00607A5F"/>
    <w:rsid w:val="00623EF3"/>
    <w:rsid w:val="00631CB1"/>
    <w:rsid w:val="00633EFC"/>
    <w:rsid w:val="00640788"/>
    <w:rsid w:val="00667316"/>
    <w:rsid w:val="00675AC5"/>
    <w:rsid w:val="0068123D"/>
    <w:rsid w:val="006854B3"/>
    <w:rsid w:val="0069354A"/>
    <w:rsid w:val="0069554B"/>
    <w:rsid w:val="006A675F"/>
    <w:rsid w:val="006B1BEB"/>
    <w:rsid w:val="006B4108"/>
    <w:rsid w:val="006B428C"/>
    <w:rsid w:val="006C11F5"/>
    <w:rsid w:val="006C1515"/>
    <w:rsid w:val="006C4375"/>
    <w:rsid w:val="006D3C81"/>
    <w:rsid w:val="006E625F"/>
    <w:rsid w:val="006E733B"/>
    <w:rsid w:val="006F1E3B"/>
    <w:rsid w:val="006F2A46"/>
    <w:rsid w:val="006F322E"/>
    <w:rsid w:val="006F5576"/>
    <w:rsid w:val="007010DD"/>
    <w:rsid w:val="007012FD"/>
    <w:rsid w:val="00710177"/>
    <w:rsid w:val="007171B2"/>
    <w:rsid w:val="0072781A"/>
    <w:rsid w:val="00742F04"/>
    <w:rsid w:val="00744BF2"/>
    <w:rsid w:val="00744C35"/>
    <w:rsid w:val="00762356"/>
    <w:rsid w:val="0077140C"/>
    <w:rsid w:val="00771D27"/>
    <w:rsid w:val="007808FD"/>
    <w:rsid w:val="00784304"/>
    <w:rsid w:val="0078591D"/>
    <w:rsid w:val="00786404"/>
    <w:rsid w:val="007916C8"/>
    <w:rsid w:val="007939FA"/>
    <w:rsid w:val="007960EA"/>
    <w:rsid w:val="007B31B5"/>
    <w:rsid w:val="007B7820"/>
    <w:rsid w:val="007D4378"/>
    <w:rsid w:val="007E4AFB"/>
    <w:rsid w:val="007F3AF1"/>
    <w:rsid w:val="008005E4"/>
    <w:rsid w:val="00813D2E"/>
    <w:rsid w:val="008151B6"/>
    <w:rsid w:val="00815B56"/>
    <w:rsid w:val="00821181"/>
    <w:rsid w:val="00822DC1"/>
    <w:rsid w:val="00831F70"/>
    <w:rsid w:val="00832517"/>
    <w:rsid w:val="00840B40"/>
    <w:rsid w:val="00850794"/>
    <w:rsid w:val="0085529E"/>
    <w:rsid w:val="00856318"/>
    <w:rsid w:val="00861A4C"/>
    <w:rsid w:val="00866F02"/>
    <w:rsid w:val="0087292B"/>
    <w:rsid w:val="00872FB4"/>
    <w:rsid w:val="00874129"/>
    <w:rsid w:val="00880BC1"/>
    <w:rsid w:val="00892522"/>
    <w:rsid w:val="008A6958"/>
    <w:rsid w:val="008A6F0C"/>
    <w:rsid w:val="008B1F09"/>
    <w:rsid w:val="008C55E1"/>
    <w:rsid w:val="008C6232"/>
    <w:rsid w:val="008D5D22"/>
    <w:rsid w:val="008E02EA"/>
    <w:rsid w:val="008E619F"/>
    <w:rsid w:val="008F0707"/>
    <w:rsid w:val="009070A4"/>
    <w:rsid w:val="00931203"/>
    <w:rsid w:val="00933556"/>
    <w:rsid w:val="00941DF6"/>
    <w:rsid w:val="009627E2"/>
    <w:rsid w:val="00964E9F"/>
    <w:rsid w:val="00970B11"/>
    <w:rsid w:val="00972CC1"/>
    <w:rsid w:val="0098117D"/>
    <w:rsid w:val="00981DEB"/>
    <w:rsid w:val="00982065"/>
    <w:rsid w:val="00984533"/>
    <w:rsid w:val="0099734F"/>
    <w:rsid w:val="00997F57"/>
    <w:rsid w:val="009A21D5"/>
    <w:rsid w:val="009B1AEC"/>
    <w:rsid w:val="009C25DC"/>
    <w:rsid w:val="009C434D"/>
    <w:rsid w:val="009D1363"/>
    <w:rsid w:val="009E7A31"/>
    <w:rsid w:val="00A03CF7"/>
    <w:rsid w:val="00A05AFB"/>
    <w:rsid w:val="00A07561"/>
    <w:rsid w:val="00A12796"/>
    <w:rsid w:val="00A217B8"/>
    <w:rsid w:val="00A25F9B"/>
    <w:rsid w:val="00A3136E"/>
    <w:rsid w:val="00A359A9"/>
    <w:rsid w:val="00A4035E"/>
    <w:rsid w:val="00A46A71"/>
    <w:rsid w:val="00A52B50"/>
    <w:rsid w:val="00A54A90"/>
    <w:rsid w:val="00A55F88"/>
    <w:rsid w:val="00A72EDD"/>
    <w:rsid w:val="00A7606A"/>
    <w:rsid w:val="00A7680D"/>
    <w:rsid w:val="00AB3A52"/>
    <w:rsid w:val="00AC3F8D"/>
    <w:rsid w:val="00AC5897"/>
    <w:rsid w:val="00AD616C"/>
    <w:rsid w:val="00B01779"/>
    <w:rsid w:val="00B01A9F"/>
    <w:rsid w:val="00B1181B"/>
    <w:rsid w:val="00B30BFF"/>
    <w:rsid w:val="00B51FC4"/>
    <w:rsid w:val="00B53856"/>
    <w:rsid w:val="00BA2005"/>
    <w:rsid w:val="00BA7A8E"/>
    <w:rsid w:val="00BB3C47"/>
    <w:rsid w:val="00BB4A6F"/>
    <w:rsid w:val="00BE7B1E"/>
    <w:rsid w:val="00BF017A"/>
    <w:rsid w:val="00BF65D3"/>
    <w:rsid w:val="00BF6D82"/>
    <w:rsid w:val="00C07FA5"/>
    <w:rsid w:val="00C103EC"/>
    <w:rsid w:val="00C239E2"/>
    <w:rsid w:val="00C33252"/>
    <w:rsid w:val="00C4462E"/>
    <w:rsid w:val="00C478CB"/>
    <w:rsid w:val="00C70147"/>
    <w:rsid w:val="00C7595A"/>
    <w:rsid w:val="00CB3DC2"/>
    <w:rsid w:val="00CB54C7"/>
    <w:rsid w:val="00CC2326"/>
    <w:rsid w:val="00CC712E"/>
    <w:rsid w:val="00CE2558"/>
    <w:rsid w:val="00CF7836"/>
    <w:rsid w:val="00D00531"/>
    <w:rsid w:val="00D06532"/>
    <w:rsid w:val="00D16BFE"/>
    <w:rsid w:val="00D16D2C"/>
    <w:rsid w:val="00D270E4"/>
    <w:rsid w:val="00D333EE"/>
    <w:rsid w:val="00D35C3A"/>
    <w:rsid w:val="00D40642"/>
    <w:rsid w:val="00D41C12"/>
    <w:rsid w:val="00D53246"/>
    <w:rsid w:val="00D567F7"/>
    <w:rsid w:val="00D621A8"/>
    <w:rsid w:val="00D73481"/>
    <w:rsid w:val="00D76608"/>
    <w:rsid w:val="00D77B0F"/>
    <w:rsid w:val="00DA0286"/>
    <w:rsid w:val="00DA0337"/>
    <w:rsid w:val="00DA4B94"/>
    <w:rsid w:val="00DB28FC"/>
    <w:rsid w:val="00DB34F8"/>
    <w:rsid w:val="00DB5820"/>
    <w:rsid w:val="00DC43E5"/>
    <w:rsid w:val="00DC603C"/>
    <w:rsid w:val="00DC78FE"/>
    <w:rsid w:val="00DD0B52"/>
    <w:rsid w:val="00DD4ED9"/>
    <w:rsid w:val="00DE5B29"/>
    <w:rsid w:val="00DF1470"/>
    <w:rsid w:val="00DF4641"/>
    <w:rsid w:val="00E04757"/>
    <w:rsid w:val="00E16193"/>
    <w:rsid w:val="00E405A1"/>
    <w:rsid w:val="00E430F2"/>
    <w:rsid w:val="00E63D75"/>
    <w:rsid w:val="00E64CB8"/>
    <w:rsid w:val="00E72FFA"/>
    <w:rsid w:val="00E7763F"/>
    <w:rsid w:val="00E923DD"/>
    <w:rsid w:val="00E95086"/>
    <w:rsid w:val="00E96344"/>
    <w:rsid w:val="00EA1705"/>
    <w:rsid w:val="00EA643C"/>
    <w:rsid w:val="00EA6956"/>
    <w:rsid w:val="00EB50F4"/>
    <w:rsid w:val="00EE40BC"/>
    <w:rsid w:val="00EE5EC1"/>
    <w:rsid w:val="00F06C60"/>
    <w:rsid w:val="00F12ABE"/>
    <w:rsid w:val="00F20C69"/>
    <w:rsid w:val="00F2753D"/>
    <w:rsid w:val="00F30727"/>
    <w:rsid w:val="00F3153E"/>
    <w:rsid w:val="00F46D7F"/>
    <w:rsid w:val="00F47FD1"/>
    <w:rsid w:val="00F64B48"/>
    <w:rsid w:val="00F676E1"/>
    <w:rsid w:val="00F81D44"/>
    <w:rsid w:val="00F82316"/>
    <w:rsid w:val="00F9292E"/>
    <w:rsid w:val="00FA6D9C"/>
    <w:rsid w:val="00FC1131"/>
    <w:rsid w:val="00FC2E8F"/>
    <w:rsid w:val="00FC6326"/>
    <w:rsid w:val="00FE68F2"/>
    <w:rsid w:val="00FF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4035F"/>
  <w15:docId w15:val="{5E6982DD-FA35-4A9A-9621-5C171583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a3">
    <w:name w:val="Нет"/>
    <w:link w:val="12"/>
  </w:style>
  <w:style w:type="character" w:customStyle="1" w:styleId="12">
    <w:name w:val="Нет1"/>
    <w:link w:val="a3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a4">
    <w:name w:val="По умолчанию"/>
    <w:link w:val="13"/>
    <w:rPr>
      <w:rFonts w:ascii="Helvetica Neue" w:hAnsi="Helvetica Neue"/>
      <w:sz w:val="22"/>
    </w:rPr>
  </w:style>
  <w:style w:type="character" w:customStyle="1" w:styleId="13">
    <w:name w:val="По умолчанию1"/>
    <w:link w:val="a4"/>
    <w:rPr>
      <w:rFonts w:ascii="Helvetica Neue" w:hAnsi="Helvetica Neue"/>
      <w:color w:val="000000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5">
    <w:name w:val="Normal (Web)"/>
    <w:basedOn w:val="a"/>
    <w:link w:val="a6"/>
    <w:pPr>
      <w:spacing w:beforeAutospacing="1" w:afterAutospacing="1"/>
    </w:pPr>
  </w:style>
  <w:style w:type="character" w:customStyle="1" w:styleId="a6">
    <w:name w:val="Обычный (Интернет) Знак"/>
    <w:basedOn w:val="1"/>
    <w:link w:val="a5"/>
    <w:rPr>
      <w:sz w:val="24"/>
    </w:rPr>
  </w:style>
  <w:style w:type="paragraph" w:styleId="a7">
    <w:name w:val="header"/>
    <w:link w:val="a8"/>
    <w:pPr>
      <w:tabs>
        <w:tab w:val="center" w:pos="4677"/>
        <w:tab w:val="right" w:pos="9355"/>
      </w:tabs>
    </w:pPr>
    <w:rPr>
      <w:rFonts w:ascii="Calibri" w:hAnsi="Calibri"/>
      <w:sz w:val="22"/>
      <w:u w:color="000000"/>
    </w:rPr>
  </w:style>
  <w:style w:type="character" w:customStyle="1" w:styleId="a8">
    <w:name w:val="Верхний колонтитул Знак"/>
    <w:link w:val="a7"/>
    <w:rPr>
      <w:rFonts w:ascii="Calibri" w:hAnsi="Calibri"/>
      <w:color w:val="000000"/>
      <w:sz w:val="22"/>
      <w:u w:color="000000"/>
    </w:rPr>
  </w:style>
  <w:style w:type="paragraph" w:customStyle="1" w:styleId="Hyperlink0">
    <w:name w:val="Hyperlink.0"/>
    <w:basedOn w:val="a3"/>
    <w:link w:val="Hyperlink01"/>
    <w:rPr>
      <w:rFonts w:ascii="Arial Narrow" w:hAnsi="Arial Narrow"/>
      <w:sz w:val="24"/>
    </w:rPr>
  </w:style>
  <w:style w:type="character" w:customStyle="1" w:styleId="Hyperlink01">
    <w:name w:val="Hyperlink.01"/>
    <w:basedOn w:val="12"/>
    <w:link w:val="Hyperlink0"/>
    <w:rPr>
      <w:rFonts w:ascii="Arial Narrow" w:hAnsi="Arial Narrow"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customStyle="1" w:styleId="14">
    <w:name w:val="Основной шрифт абзаца1"/>
  </w:style>
  <w:style w:type="paragraph" w:customStyle="1" w:styleId="A9">
    <w:name w:val="По умолчанию A"/>
    <w:link w:val="A10"/>
    <w:rPr>
      <w:rFonts w:ascii="Helvetica Neue" w:hAnsi="Helvetica Neue"/>
      <w:sz w:val="22"/>
      <w:u w:color="000000"/>
    </w:rPr>
  </w:style>
  <w:style w:type="character" w:customStyle="1" w:styleId="A10">
    <w:name w:val="По умолчанию A1"/>
    <w:link w:val="A9"/>
    <w:rPr>
      <w:rFonts w:ascii="Helvetica Neue" w:hAnsi="Helvetica Neue"/>
      <w:color w:val="000000"/>
      <w:sz w:val="22"/>
      <w:u w:color="000000"/>
    </w:rPr>
  </w:style>
  <w:style w:type="paragraph" w:styleId="aa">
    <w:name w:val="No Spacing"/>
    <w:link w:val="ab"/>
    <w:uiPriority w:val="1"/>
    <w:qFormat/>
    <w:rPr>
      <w:rFonts w:ascii="Calibri" w:hAnsi="Calibri"/>
      <w:sz w:val="22"/>
      <w:u w:color="000000"/>
    </w:rPr>
  </w:style>
  <w:style w:type="character" w:customStyle="1" w:styleId="ab">
    <w:name w:val="Без интервала Знак"/>
    <w:link w:val="aa"/>
    <w:uiPriority w:val="1"/>
    <w:rPr>
      <w:rFonts w:ascii="Calibri" w:hAnsi="Calibri"/>
      <w:color w:val="000000"/>
      <w:sz w:val="22"/>
      <w:u w:color="000000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AA0">
    <w:name w:val="По умолчанию A A"/>
    <w:link w:val="AA1"/>
    <w:rPr>
      <w:rFonts w:ascii="Helvetica Neue" w:hAnsi="Helvetica Neue"/>
      <w:sz w:val="22"/>
      <w:u w:color="000000"/>
    </w:rPr>
  </w:style>
  <w:style w:type="character" w:customStyle="1" w:styleId="AA1">
    <w:name w:val="По умолчанию A A1"/>
    <w:link w:val="AA0"/>
    <w:rPr>
      <w:rFonts w:ascii="Helvetica Neue" w:hAnsi="Helvetica Neue"/>
      <w:color w:val="000000"/>
      <w:sz w:val="22"/>
      <w:u w:color="000000"/>
    </w:rPr>
  </w:style>
  <w:style w:type="paragraph" w:customStyle="1" w:styleId="15">
    <w:name w:val="Гиперссылка1"/>
    <w:link w:val="ac"/>
    <w:rPr>
      <w:u w:val="single"/>
    </w:rPr>
  </w:style>
  <w:style w:type="character" w:styleId="ac">
    <w:name w:val="Hyperlink"/>
    <w:link w:val="15"/>
    <w:rPr>
      <w:u w:val="single"/>
    </w:rPr>
  </w:style>
  <w:style w:type="paragraph" w:customStyle="1" w:styleId="Footnote">
    <w:name w:val="Footnote"/>
    <w:link w:val="Footnote1"/>
    <w:rPr>
      <w:rFonts w:ascii="XO Thames" w:hAnsi="XO Thames"/>
      <w:sz w:val="22"/>
    </w:rPr>
  </w:style>
  <w:style w:type="character" w:customStyle="1" w:styleId="Footnote1">
    <w:name w:val="Footnote1"/>
    <w:link w:val="Footnote"/>
    <w:rPr>
      <w:rFonts w:ascii="XO Thames" w:hAnsi="XO Thames"/>
      <w:sz w:val="22"/>
    </w:rPr>
  </w:style>
  <w:style w:type="paragraph" w:styleId="ad">
    <w:name w:val="Balloon Text"/>
    <w:basedOn w:val="a"/>
    <w:link w:val="ae"/>
    <w:rPr>
      <w:rFonts w:ascii="Tahoma" w:hAnsi="Tahoma"/>
      <w:sz w:val="16"/>
    </w:rPr>
  </w:style>
  <w:style w:type="character" w:customStyle="1" w:styleId="ae">
    <w:name w:val="Текст выноски Знак"/>
    <w:basedOn w:val="1"/>
    <w:link w:val="ad"/>
    <w:rPr>
      <w:rFonts w:ascii="Tahoma" w:hAnsi="Tahoma"/>
      <w:sz w:val="16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HeaderandFooter">
    <w:name w:val="Header and Footer"/>
    <w:link w:val="HeaderandFooter1"/>
    <w:pPr>
      <w:spacing w:line="360" w:lineRule="auto"/>
    </w:pPr>
    <w:rPr>
      <w:rFonts w:ascii="XO Thames" w:hAnsi="XO Thames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af">
    <w:name w:val="foot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1"/>
    <w:link w:val="af"/>
    <w:rPr>
      <w:sz w:val="24"/>
    </w:rPr>
  </w:style>
  <w:style w:type="paragraph" w:customStyle="1" w:styleId="af1">
    <w:name w:val="Верхн./нижн. кол."/>
    <w:link w:val="18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18">
    <w:name w:val="Верхн./нижн. кол.1"/>
    <w:link w:val="af1"/>
    <w:rPr>
      <w:rFonts w:ascii="Helvetica Neue" w:hAnsi="Helvetica Neue"/>
      <w:color w:val="000000"/>
      <w:sz w:val="24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f2">
    <w:name w:val="Subtitle"/>
    <w:next w:val="a"/>
    <w:link w:val="af3"/>
    <w:uiPriority w:val="11"/>
    <w:qFormat/>
    <w:rPr>
      <w:rFonts w:ascii="XO Thames" w:hAnsi="XO Thames"/>
      <w:i/>
      <w:color w:val="616161"/>
      <w:sz w:val="24"/>
    </w:rPr>
  </w:style>
  <w:style w:type="character" w:customStyle="1" w:styleId="af3">
    <w:name w:val="Подзаголовок Знак"/>
    <w:link w:val="af2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1"/>
    <w:uiPriority w:val="39"/>
    <w:pPr>
      <w:ind w:left="1800"/>
    </w:pPr>
  </w:style>
  <w:style w:type="character" w:customStyle="1" w:styleId="toc101">
    <w:name w:val="toc 101"/>
    <w:link w:val="toc10"/>
  </w:style>
  <w:style w:type="paragraph" w:styleId="af4">
    <w:name w:val="Title"/>
    <w:next w:val="a"/>
    <w:link w:val="af5"/>
    <w:uiPriority w:val="10"/>
    <w:qFormat/>
    <w:rPr>
      <w:rFonts w:ascii="XO Thames" w:hAnsi="XO Thames"/>
      <w:b/>
      <w:sz w:val="52"/>
    </w:rPr>
  </w:style>
  <w:style w:type="character" w:customStyle="1" w:styleId="af5">
    <w:name w:val="Заголовок Знак"/>
    <w:link w:val="af4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10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ymva@kuben.elektra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4999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Шовгенова Нафисет Хасанбиевна</dc:creator>
  <cp:keywords/>
  <dc:description/>
  <cp:lastModifiedBy>Азамат Хупов</cp:lastModifiedBy>
  <cp:revision>8</cp:revision>
  <cp:lastPrinted>2020-06-11T11:03:00Z</cp:lastPrinted>
  <dcterms:created xsi:type="dcterms:W3CDTF">2020-08-11T13:14:00Z</dcterms:created>
  <dcterms:modified xsi:type="dcterms:W3CDTF">2020-08-19T09:16:00Z</dcterms:modified>
</cp:coreProperties>
</file>