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45" w:rsidRPr="00DD43EF" w:rsidRDefault="00B36245" w:rsidP="00B36245">
      <w:pPr>
        <w:shd w:val="clear" w:color="auto" w:fill="FFFFFF"/>
        <w:spacing w:after="0" w:line="264" w:lineRule="atLeast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И</w:t>
      </w:r>
      <w:r w:rsidRPr="00DD43EF">
        <w:rPr>
          <w:rFonts w:ascii="Times New Roman" w:hAnsi="Times New Roman" w:cs="Times New Roman"/>
          <w:b/>
          <w:kern w:val="36"/>
          <w:sz w:val="28"/>
          <w:szCs w:val="28"/>
        </w:rPr>
        <w:t xml:space="preserve">сполнение Указа Президента Российской Федерации 7 мая 2012 года № 596 </w:t>
      </w:r>
      <w:r w:rsidRPr="00DD43EF">
        <w:rPr>
          <w:rFonts w:ascii="Times New Roman" w:hAnsi="Times New Roman" w:cs="Times New Roman"/>
          <w:b/>
          <w:sz w:val="28"/>
          <w:szCs w:val="28"/>
        </w:rPr>
        <w:t xml:space="preserve">"О долгосрочной государственной экономической политике" </w:t>
      </w:r>
    </w:p>
    <w:p w:rsidR="00B36245" w:rsidRDefault="00B36245" w:rsidP="00B3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96D" w:rsidRPr="00F66E47" w:rsidRDefault="0073296D" w:rsidP="00732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E47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по организациям </w:t>
      </w:r>
      <w:proofErr w:type="gramStart"/>
      <w:r w:rsidRPr="00F66E4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66E47">
        <w:rPr>
          <w:rFonts w:ascii="Times New Roman" w:hAnsi="Times New Roman"/>
          <w:sz w:val="28"/>
          <w:szCs w:val="28"/>
        </w:rPr>
        <w:t>без субъектов малого и среднего предпринимательства) составила за период январь-</w:t>
      </w:r>
      <w:r>
        <w:rPr>
          <w:rFonts w:ascii="Times New Roman" w:hAnsi="Times New Roman"/>
          <w:sz w:val="28"/>
          <w:szCs w:val="28"/>
        </w:rPr>
        <w:t>октябрь</w:t>
      </w:r>
      <w:r w:rsidRPr="00F66E47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составила 22071,1</w:t>
      </w:r>
      <w:r w:rsidRPr="00F66E47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106,6%</w:t>
      </w:r>
      <w:r w:rsidRPr="00F66E47">
        <w:rPr>
          <w:rFonts w:ascii="Times New Roman" w:hAnsi="Times New Roman"/>
          <w:sz w:val="28"/>
          <w:szCs w:val="28"/>
        </w:rPr>
        <w:t xml:space="preserve">% к аналогичному периоду 2016 года. </w:t>
      </w:r>
      <w:r>
        <w:rPr>
          <w:rFonts w:ascii="Times New Roman" w:hAnsi="Times New Roman"/>
          <w:sz w:val="28"/>
          <w:szCs w:val="28"/>
        </w:rPr>
        <w:t>К уровню 2011 года рост уровня с/месячной заработной платы составляет 174,8%.</w:t>
      </w:r>
    </w:p>
    <w:p w:rsidR="004135A3" w:rsidRDefault="009968E1" w:rsidP="009968E1">
      <w:pPr>
        <w:spacing w:after="0"/>
        <w:ind w:firstLine="708"/>
        <w:jc w:val="both"/>
        <w:rPr>
          <w:rFonts w:ascii="Times New Roman" w:hAnsi="Times New Roman"/>
          <w:color w:val="000000"/>
          <w:spacing w:val="-6"/>
          <w:w w:val="102"/>
          <w:sz w:val="28"/>
          <w:szCs w:val="28"/>
        </w:rPr>
      </w:pPr>
      <w:r w:rsidRPr="00512CBF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 xml:space="preserve">По состоянию на 1 октября  2017 года объем инвестиционных вложений в экономику района </w:t>
      </w:r>
      <w:r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составил  222 млн. рублей</w:t>
      </w:r>
      <w:r w:rsidR="004135A3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 xml:space="preserve"> </w:t>
      </w:r>
      <w:proofErr w:type="gramStart"/>
      <w:r w:rsidR="004135A3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 xml:space="preserve">( </w:t>
      </w:r>
      <w:proofErr w:type="gramEnd"/>
      <w:r w:rsidR="004135A3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95,4% к уровню 2015 года, 168,6% к уровню 2016 года).</w:t>
      </w:r>
    </w:p>
    <w:p w:rsidR="00F65FFA" w:rsidRPr="00EB1404" w:rsidRDefault="00F65FFA" w:rsidP="00F65F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1404"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417"/>
        <w:gridCol w:w="1276"/>
        <w:gridCol w:w="1418"/>
        <w:gridCol w:w="1275"/>
        <w:gridCol w:w="1418"/>
        <w:gridCol w:w="1241"/>
      </w:tblGrid>
      <w:tr w:rsidR="00F65FFA" w:rsidRPr="00EB1404" w:rsidTr="00EB1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b/>
              </w:rPr>
              <w:t>2011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b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b/>
              </w:rPr>
              <w:t>2015 год</w:t>
            </w: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4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b/>
              </w:rPr>
              <w:t>2016 год</w:t>
            </w:r>
            <w:r w:rsidRPr="00EB14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404">
              <w:rPr>
                <w:rFonts w:ascii="Times New Roman" w:hAnsi="Times New Roman" w:cs="Times New Roman"/>
                <w:b/>
              </w:rPr>
              <w:t>2017 год</w:t>
            </w: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404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proofErr w:type="gramStart"/>
            <w:r w:rsidRPr="00EB1404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</w:tr>
      <w:tr w:rsidR="00F65FFA" w:rsidRPr="00EB1404" w:rsidTr="00EB1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4134,6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1155,9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280,185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232,673</w:t>
            </w: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131,691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EB1404" w:rsidRPr="00EB1404" w:rsidTr="00EB14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Pr="00EB1404" w:rsidRDefault="00EB1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Default="00EB1404">
            <w:r w:rsidRPr="0069158E"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 w:rsidRPr="0069158E">
              <w:rPr>
                <w:rFonts w:ascii="Times New Roman" w:hAnsi="Times New Roman" w:cs="Times New Roman"/>
              </w:rPr>
              <w:t>.</w:t>
            </w:r>
            <w:proofErr w:type="gramEnd"/>
            <w:r w:rsidRPr="00691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58E">
              <w:rPr>
                <w:rFonts w:ascii="Times New Roman" w:hAnsi="Times New Roman" w:cs="Times New Roman"/>
              </w:rPr>
              <w:t>г</w:t>
            </w:r>
            <w:proofErr w:type="gramEnd"/>
            <w:r w:rsidRPr="0069158E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Default="00EB1404">
            <w:r w:rsidRPr="0069158E"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 w:rsidRPr="0069158E">
              <w:rPr>
                <w:rFonts w:ascii="Times New Roman" w:hAnsi="Times New Roman" w:cs="Times New Roman"/>
              </w:rPr>
              <w:t>.</w:t>
            </w:r>
            <w:proofErr w:type="gramEnd"/>
            <w:r w:rsidRPr="00691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58E">
              <w:rPr>
                <w:rFonts w:ascii="Times New Roman" w:hAnsi="Times New Roman" w:cs="Times New Roman"/>
              </w:rPr>
              <w:t>г</w:t>
            </w:r>
            <w:proofErr w:type="gramEnd"/>
            <w:r w:rsidRPr="0069158E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Default="00EB1404">
            <w:r w:rsidRPr="0069158E"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 w:rsidRPr="0069158E">
              <w:rPr>
                <w:rFonts w:ascii="Times New Roman" w:hAnsi="Times New Roman" w:cs="Times New Roman"/>
              </w:rPr>
              <w:t>.</w:t>
            </w:r>
            <w:proofErr w:type="gramEnd"/>
            <w:r w:rsidRPr="00691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58E">
              <w:rPr>
                <w:rFonts w:ascii="Times New Roman" w:hAnsi="Times New Roman" w:cs="Times New Roman"/>
              </w:rPr>
              <w:t>г</w:t>
            </w:r>
            <w:proofErr w:type="gramEnd"/>
            <w:r w:rsidRPr="0069158E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Default="00EB1404">
            <w:r w:rsidRPr="0069158E"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 w:rsidRPr="0069158E">
              <w:rPr>
                <w:rFonts w:ascii="Times New Roman" w:hAnsi="Times New Roman" w:cs="Times New Roman"/>
              </w:rPr>
              <w:t>.</w:t>
            </w:r>
            <w:proofErr w:type="gramEnd"/>
            <w:r w:rsidRPr="00691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58E">
              <w:rPr>
                <w:rFonts w:ascii="Times New Roman" w:hAnsi="Times New Roman" w:cs="Times New Roman"/>
              </w:rPr>
              <w:t>г</w:t>
            </w:r>
            <w:proofErr w:type="gramEnd"/>
            <w:r w:rsidRPr="0069158E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Default="00EB1404">
            <w:r w:rsidRPr="0069158E"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 w:rsidRPr="0069158E">
              <w:rPr>
                <w:rFonts w:ascii="Times New Roman" w:hAnsi="Times New Roman" w:cs="Times New Roman"/>
              </w:rPr>
              <w:t>.</w:t>
            </w:r>
            <w:proofErr w:type="gramEnd"/>
            <w:r w:rsidRPr="00691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58E">
              <w:rPr>
                <w:rFonts w:ascii="Times New Roman" w:hAnsi="Times New Roman" w:cs="Times New Roman"/>
              </w:rPr>
              <w:t>г</w:t>
            </w:r>
            <w:proofErr w:type="gramEnd"/>
            <w:r w:rsidRPr="0069158E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4" w:rsidRDefault="00EB1404">
            <w:r w:rsidRPr="0069158E">
              <w:rPr>
                <w:rFonts w:ascii="Times New Roman" w:hAnsi="Times New Roman" w:cs="Times New Roman"/>
              </w:rPr>
              <w:t>Темп роста к пред</w:t>
            </w:r>
            <w:proofErr w:type="gramStart"/>
            <w:r w:rsidRPr="0069158E">
              <w:rPr>
                <w:rFonts w:ascii="Times New Roman" w:hAnsi="Times New Roman" w:cs="Times New Roman"/>
              </w:rPr>
              <w:t>.</w:t>
            </w:r>
            <w:proofErr w:type="gramEnd"/>
            <w:r w:rsidRPr="00691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58E">
              <w:rPr>
                <w:rFonts w:ascii="Times New Roman" w:hAnsi="Times New Roman" w:cs="Times New Roman"/>
              </w:rPr>
              <w:t>г</w:t>
            </w:r>
            <w:proofErr w:type="gramEnd"/>
            <w:r w:rsidRPr="0069158E">
              <w:rPr>
                <w:rFonts w:ascii="Times New Roman" w:hAnsi="Times New Roman" w:cs="Times New Roman"/>
              </w:rPr>
              <w:t>оду</w:t>
            </w:r>
          </w:p>
        </w:tc>
      </w:tr>
      <w:tr w:rsidR="00F65FFA" w:rsidRPr="00EB1404" w:rsidTr="00EB1404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 xml:space="preserve">153,5%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27,1 %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41,5 %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56,48%</w:t>
            </w:r>
          </w:p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71,35 %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</w:rPr>
              <w:t>155,65%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FA" w:rsidRPr="00EB1404" w:rsidRDefault="00F65FFA">
            <w:pPr>
              <w:jc w:val="center"/>
              <w:rPr>
                <w:rFonts w:ascii="Times New Roman" w:hAnsi="Times New Roman" w:cs="Times New Roman"/>
              </w:rPr>
            </w:pPr>
            <w:r w:rsidRPr="00EB1404">
              <w:rPr>
                <w:rFonts w:ascii="Times New Roman" w:hAnsi="Times New Roman" w:cs="Times New Roman"/>
              </w:rPr>
              <w:t>168,5%</w:t>
            </w:r>
          </w:p>
        </w:tc>
      </w:tr>
    </w:tbl>
    <w:p w:rsidR="00F65FFA" w:rsidRDefault="00F65FFA" w:rsidP="009968E1">
      <w:pPr>
        <w:spacing w:after="0"/>
        <w:ind w:firstLine="708"/>
        <w:jc w:val="both"/>
        <w:rPr>
          <w:rFonts w:ascii="Times New Roman" w:hAnsi="Times New Roman"/>
          <w:color w:val="000000"/>
          <w:spacing w:val="-6"/>
          <w:w w:val="102"/>
          <w:sz w:val="28"/>
          <w:szCs w:val="28"/>
        </w:rPr>
      </w:pPr>
      <w:bookmarkStart w:id="0" w:name="_GoBack"/>
      <w:bookmarkEnd w:id="0"/>
    </w:p>
    <w:p w:rsidR="009968E1" w:rsidRDefault="009968E1" w:rsidP="009968E1">
      <w:pPr>
        <w:spacing w:after="0"/>
        <w:ind w:firstLine="708"/>
        <w:jc w:val="both"/>
        <w:rPr>
          <w:rFonts w:ascii="Times New Roman" w:hAnsi="Times New Roman"/>
          <w:color w:val="000000"/>
          <w:spacing w:val="-6"/>
          <w:w w:val="102"/>
          <w:sz w:val="28"/>
          <w:szCs w:val="28"/>
        </w:rPr>
      </w:pPr>
      <w:r w:rsidRPr="00512CBF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Основной объем капитальных вложений приходится на долю ООО «</w:t>
      </w:r>
      <w:proofErr w:type="spellStart"/>
      <w:r w:rsidRPr="00512CBF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Южгазэнерджи</w:t>
      </w:r>
      <w:proofErr w:type="spellEnd"/>
      <w:r w:rsidRPr="00512CBF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» - 153,7 млн. рублей (</w:t>
      </w:r>
      <w:r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69,2</w:t>
      </w:r>
      <w:r w:rsidRPr="00512CBF">
        <w:rPr>
          <w:rFonts w:ascii="Times New Roman" w:hAnsi="Times New Roman"/>
          <w:color w:val="000000"/>
          <w:spacing w:val="-6"/>
          <w:w w:val="102"/>
          <w:sz w:val="28"/>
          <w:szCs w:val="28"/>
        </w:rPr>
        <w:t>%).</w:t>
      </w:r>
    </w:p>
    <w:p w:rsidR="009968E1" w:rsidRPr="00E32C7C" w:rsidRDefault="009968E1" w:rsidP="0099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C7C">
        <w:rPr>
          <w:rFonts w:ascii="Times New Roman" w:hAnsi="Times New Roman"/>
          <w:sz w:val="28"/>
          <w:szCs w:val="28"/>
        </w:rPr>
        <w:t>Объем инвестиций в основной капитал по источникам финансирования:</w:t>
      </w:r>
    </w:p>
    <w:p w:rsidR="009968E1" w:rsidRPr="00E32C7C" w:rsidRDefault="009968E1" w:rsidP="0099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C7C">
        <w:rPr>
          <w:rFonts w:ascii="Times New Roman" w:hAnsi="Times New Roman"/>
          <w:sz w:val="28"/>
          <w:szCs w:val="28"/>
        </w:rPr>
        <w:t xml:space="preserve">– внебюджетные инвестиции составили 181,9 млн. рублей (более 81,9% от общего объема инвестиций ); около 40 млн. рублей было направлено на финансирование работ по завершению строительства Дворца самбо и дзюдо в </w:t>
      </w:r>
      <w:proofErr w:type="spellStart"/>
      <w:r w:rsidRPr="00E32C7C">
        <w:rPr>
          <w:rFonts w:ascii="Times New Roman" w:hAnsi="Times New Roman"/>
          <w:sz w:val="28"/>
          <w:szCs w:val="28"/>
        </w:rPr>
        <w:t>а</w:t>
      </w:r>
      <w:proofErr w:type="gramStart"/>
      <w:r w:rsidRPr="00E32C7C">
        <w:rPr>
          <w:rFonts w:ascii="Times New Roman" w:hAnsi="Times New Roman"/>
          <w:sz w:val="28"/>
          <w:szCs w:val="28"/>
        </w:rPr>
        <w:t>.К</w:t>
      </w:r>
      <w:proofErr w:type="gramEnd"/>
      <w:r w:rsidRPr="00E32C7C">
        <w:rPr>
          <w:rFonts w:ascii="Times New Roman" w:hAnsi="Times New Roman"/>
          <w:sz w:val="28"/>
          <w:szCs w:val="28"/>
        </w:rPr>
        <w:t>ошехабль</w:t>
      </w:r>
      <w:proofErr w:type="spellEnd"/>
      <w:r w:rsidRPr="00E32C7C">
        <w:rPr>
          <w:rFonts w:ascii="Times New Roman" w:hAnsi="Times New Roman"/>
          <w:sz w:val="28"/>
          <w:szCs w:val="28"/>
        </w:rPr>
        <w:t xml:space="preserve"> за счет ООО «</w:t>
      </w:r>
      <w:proofErr w:type="spellStart"/>
      <w:r w:rsidRPr="00E32C7C">
        <w:rPr>
          <w:rFonts w:ascii="Times New Roman" w:hAnsi="Times New Roman"/>
          <w:sz w:val="28"/>
          <w:szCs w:val="28"/>
        </w:rPr>
        <w:t>Южгазэнерджи</w:t>
      </w:r>
      <w:proofErr w:type="spellEnd"/>
      <w:r w:rsidRPr="00E32C7C">
        <w:rPr>
          <w:rFonts w:ascii="Times New Roman" w:hAnsi="Times New Roman"/>
          <w:sz w:val="28"/>
          <w:szCs w:val="28"/>
        </w:rPr>
        <w:t xml:space="preserve">»; </w:t>
      </w:r>
    </w:p>
    <w:p w:rsidR="009968E1" w:rsidRPr="00F352FB" w:rsidRDefault="009968E1" w:rsidP="00996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C7C">
        <w:rPr>
          <w:rFonts w:ascii="Times New Roman" w:hAnsi="Times New Roman"/>
          <w:sz w:val="28"/>
          <w:szCs w:val="28"/>
        </w:rPr>
        <w:t>– бюджетные средства 40,2 млн. рублей (около 18,1% от общего объема инвестиций в основной капитал).</w:t>
      </w:r>
    </w:p>
    <w:p w:rsidR="00B36245" w:rsidRDefault="00B36245" w:rsidP="00B3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CBF">
        <w:rPr>
          <w:rFonts w:ascii="Times New Roman" w:hAnsi="Times New Roman"/>
          <w:color w:val="000000"/>
          <w:sz w:val="28"/>
          <w:szCs w:val="28"/>
        </w:rPr>
        <w:t>В текущем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из общего числа площадок </w:t>
      </w:r>
      <w:r w:rsidRPr="00512CBF">
        <w:rPr>
          <w:rFonts w:ascii="Times New Roman" w:hAnsi="Times New Roman"/>
          <w:color w:val="000000"/>
          <w:sz w:val="28"/>
          <w:szCs w:val="28"/>
        </w:rPr>
        <w:t xml:space="preserve"> актуализировано 14 инвестиционных </w:t>
      </w:r>
      <w:r w:rsidR="002C16A7">
        <w:rPr>
          <w:rFonts w:ascii="Times New Roman" w:hAnsi="Times New Roman"/>
          <w:color w:val="000000"/>
          <w:sz w:val="28"/>
          <w:szCs w:val="28"/>
        </w:rPr>
        <w:t>площадок различного направления, и</w:t>
      </w:r>
      <w:r w:rsidRPr="003F62ED">
        <w:rPr>
          <w:rFonts w:ascii="Times New Roman" w:hAnsi="Times New Roman" w:cs="Times New Roman"/>
          <w:sz w:val="28"/>
          <w:szCs w:val="28"/>
        </w:rPr>
        <w:t>нформация представлена на сайте Администрации муниципального района.</w:t>
      </w:r>
    </w:p>
    <w:p w:rsidR="00B36245" w:rsidRPr="00512CBF" w:rsidRDefault="00B36245" w:rsidP="00B36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2CBF">
        <w:rPr>
          <w:rFonts w:ascii="Times New Roman" w:hAnsi="Times New Roman"/>
          <w:sz w:val="28"/>
          <w:szCs w:val="28"/>
        </w:rPr>
        <w:t xml:space="preserve">В настоящее время администрацией района ведется работа  </w:t>
      </w:r>
      <w:r w:rsidRPr="00512CBF">
        <w:rPr>
          <w:rFonts w:ascii="Times New Roman" w:hAnsi="Times New Roman"/>
          <w:bCs/>
          <w:sz w:val="28"/>
          <w:szCs w:val="28"/>
        </w:rPr>
        <w:t>по сопровождению инвестиционного проект</w:t>
      </w:r>
      <w:proofErr w:type="gramStart"/>
      <w:r w:rsidRPr="00512CBF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Pr="00512CBF">
        <w:rPr>
          <w:rFonts w:ascii="Times New Roman" w:hAnsi="Times New Roman"/>
          <w:bCs/>
          <w:sz w:val="28"/>
          <w:szCs w:val="28"/>
        </w:rPr>
        <w:t xml:space="preserve"> «Тепличный комбинат «</w:t>
      </w:r>
      <w:proofErr w:type="spellStart"/>
      <w:r w:rsidRPr="00512CBF">
        <w:rPr>
          <w:rFonts w:ascii="Times New Roman" w:hAnsi="Times New Roman"/>
          <w:bCs/>
          <w:sz w:val="28"/>
          <w:szCs w:val="28"/>
        </w:rPr>
        <w:t>Курганинский</w:t>
      </w:r>
      <w:proofErr w:type="spellEnd"/>
      <w:r w:rsidRPr="00512CBF">
        <w:rPr>
          <w:rFonts w:ascii="Times New Roman" w:hAnsi="Times New Roman"/>
          <w:bCs/>
          <w:sz w:val="28"/>
          <w:szCs w:val="28"/>
        </w:rPr>
        <w:t xml:space="preserve">» «Строительство тепличного комбината площадью 19,46 га </w:t>
      </w:r>
    </w:p>
    <w:p w:rsidR="00B36245" w:rsidRDefault="00B36245" w:rsidP="00B36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BF">
        <w:rPr>
          <w:rFonts w:ascii="Times New Roman" w:hAnsi="Times New Roman"/>
          <w:bCs/>
          <w:sz w:val="28"/>
          <w:szCs w:val="28"/>
        </w:rPr>
        <w:lastRenderedPageBreak/>
        <w:t xml:space="preserve">(две очереди) в </w:t>
      </w:r>
      <w:proofErr w:type="spellStart"/>
      <w:r w:rsidRPr="00512CBF">
        <w:rPr>
          <w:rFonts w:ascii="Times New Roman" w:hAnsi="Times New Roman"/>
          <w:bCs/>
          <w:sz w:val="28"/>
          <w:szCs w:val="28"/>
        </w:rPr>
        <w:t>Кошехабльском</w:t>
      </w:r>
      <w:proofErr w:type="spellEnd"/>
      <w:r w:rsidRPr="00512CBF">
        <w:rPr>
          <w:rFonts w:ascii="Times New Roman" w:hAnsi="Times New Roman"/>
          <w:bCs/>
          <w:sz w:val="28"/>
          <w:szCs w:val="28"/>
        </w:rPr>
        <w:t xml:space="preserve"> районе РА» по принципу «одного окна» общей стоимостью 2400,0 тыс. рублей (350 рабочих мест).    </w:t>
      </w:r>
    </w:p>
    <w:p w:rsidR="00B36245" w:rsidRPr="003F62ED" w:rsidRDefault="00B36245" w:rsidP="00B3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5F">
        <w:rPr>
          <w:rFonts w:ascii="Times New Roman" w:hAnsi="Times New Roman" w:cs="Times New Roman"/>
          <w:sz w:val="28"/>
          <w:szCs w:val="28"/>
        </w:rPr>
        <w:t xml:space="preserve">Также, в </w:t>
      </w:r>
      <w:r>
        <w:rPr>
          <w:rFonts w:ascii="Times New Roman" w:hAnsi="Times New Roman" w:cs="Times New Roman"/>
          <w:sz w:val="28"/>
          <w:szCs w:val="28"/>
        </w:rPr>
        <w:t xml:space="preserve">ноябре 2017 года по итогам Первого международного инвестиционного форума РА подписано соглашение о намерениях </w:t>
      </w:r>
      <w:r w:rsidRPr="00E3705F">
        <w:rPr>
          <w:rFonts w:ascii="Times New Roman" w:hAnsi="Times New Roman" w:cs="Times New Roman"/>
          <w:sz w:val="28"/>
          <w:szCs w:val="28"/>
        </w:rPr>
        <w:t xml:space="preserve"> по реализации в </w:t>
      </w:r>
      <w:proofErr w:type="spellStart"/>
      <w:r w:rsidRPr="00E3705F">
        <w:rPr>
          <w:rFonts w:ascii="Times New Roman" w:hAnsi="Times New Roman" w:cs="Times New Roman"/>
          <w:sz w:val="28"/>
          <w:szCs w:val="28"/>
        </w:rPr>
        <w:t>Ходзенском</w:t>
      </w:r>
      <w:proofErr w:type="spellEnd"/>
      <w:r w:rsidRPr="00E3705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E3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инвестиционного </w:t>
      </w:r>
      <w:r w:rsidRPr="00E3705F">
        <w:rPr>
          <w:rFonts w:ascii="Times New Roman" w:hAnsi="Times New Roman" w:cs="Times New Roman"/>
          <w:color w:val="000000"/>
          <w:sz w:val="28"/>
          <w:szCs w:val="28"/>
        </w:rPr>
        <w:t>проекта создания комплексного сельскохозяйственного предприятия состоящего из интенсивного ябло</w:t>
      </w:r>
      <w:r>
        <w:rPr>
          <w:rFonts w:ascii="Times New Roman" w:hAnsi="Times New Roman" w:cs="Times New Roman"/>
          <w:color w:val="000000"/>
          <w:sz w:val="28"/>
          <w:szCs w:val="28"/>
        </w:rPr>
        <w:t>чно</w:t>
      </w:r>
      <w:r w:rsidRPr="00E3705F">
        <w:rPr>
          <w:rFonts w:ascii="Times New Roman" w:hAnsi="Times New Roman" w:cs="Times New Roman"/>
          <w:color w:val="000000"/>
          <w:sz w:val="28"/>
          <w:szCs w:val="28"/>
        </w:rPr>
        <w:t>-груш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705F">
        <w:rPr>
          <w:rFonts w:ascii="Times New Roman" w:hAnsi="Times New Roman" w:cs="Times New Roman"/>
          <w:color w:val="000000"/>
          <w:sz w:val="28"/>
          <w:szCs w:val="28"/>
        </w:rPr>
        <w:t>вого сада площадью 50 га</w:t>
      </w:r>
      <w:proofErr w:type="gramStart"/>
      <w:r w:rsidRPr="00E3705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3705F">
        <w:rPr>
          <w:rFonts w:ascii="Times New Roman" w:hAnsi="Times New Roman" w:cs="Times New Roman"/>
          <w:color w:val="000000"/>
          <w:sz w:val="28"/>
          <w:szCs w:val="28"/>
        </w:rPr>
        <w:t xml:space="preserve"> садового питомника площадью 20 га и овцефермы на 500 овцематок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6245" w:rsidRPr="003F62ED" w:rsidRDefault="00B36245" w:rsidP="00B3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E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proofErr w:type="gramStart"/>
      <w:r w:rsidRPr="003F62ED">
        <w:rPr>
          <w:rFonts w:ascii="Times New Roman" w:hAnsi="Times New Roman" w:cs="Times New Roman"/>
          <w:sz w:val="28"/>
          <w:szCs w:val="28"/>
        </w:rPr>
        <w:t>В области стратегического планирования социально-экономического развития разработаны и утверждены прогноз социально-экономического развития муниципального района, Стратегия социально - экономического развития МО «</w:t>
      </w:r>
      <w:proofErr w:type="spellStart"/>
      <w:r w:rsidRPr="003F62E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3F62ED">
        <w:rPr>
          <w:rFonts w:ascii="Times New Roman" w:hAnsi="Times New Roman" w:cs="Times New Roman"/>
          <w:sz w:val="28"/>
          <w:szCs w:val="28"/>
        </w:rPr>
        <w:t xml:space="preserve"> район» до 2020 года, план подготовки документов стратегического планирования, порядки разработки и корректировки прогнозов социально-экономического развития муниципального района на долгосрочный и среднесрочный периоды, положение о стратегическом планировании на территории муниципального района, порядки мониторинга и контроля реализации документов стратегического планирования муниципального</w:t>
      </w:r>
      <w:proofErr w:type="gramEnd"/>
      <w:r w:rsidRPr="003F62ED">
        <w:rPr>
          <w:rFonts w:ascii="Times New Roman" w:hAnsi="Times New Roman" w:cs="Times New Roman"/>
          <w:sz w:val="28"/>
          <w:szCs w:val="28"/>
        </w:rPr>
        <w:t xml:space="preserve"> района и подготовки документов, отражающих результаты мониторинга реализации документов стратегического планирования муниципального района, план мероприятий по реализации Стратегии социально-экономического развития.</w:t>
      </w:r>
    </w:p>
    <w:p w:rsidR="00B36245" w:rsidRPr="003F62ED" w:rsidRDefault="00B36245" w:rsidP="00B362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2ED">
        <w:rPr>
          <w:rFonts w:ascii="Times New Roman" w:hAnsi="Times New Roman"/>
          <w:sz w:val="28"/>
          <w:szCs w:val="28"/>
        </w:rPr>
        <w:t xml:space="preserve">           В 2017 году в муниципальном районе действует 7 муниципальных программ и 9 комплексных программ в различных отраслях, включая сферу образования, культуры, социальной политики, жилищно-коммунального комплекса и др. </w:t>
      </w:r>
    </w:p>
    <w:p w:rsidR="00B36245" w:rsidRDefault="00B36245" w:rsidP="00B36245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2ED">
        <w:rPr>
          <w:rFonts w:ascii="Times New Roman" w:hAnsi="Times New Roman"/>
          <w:sz w:val="28"/>
          <w:szCs w:val="28"/>
        </w:rPr>
        <w:t xml:space="preserve">           В целях улучшения условий ведения предпринимательской деятельности в муниципальном районе действует муниципальная программа «Содействие развитию  малого и среднего предпринимательства в МО «</w:t>
      </w:r>
      <w:proofErr w:type="spellStart"/>
      <w:r w:rsidRPr="003F62ED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3F62ED">
        <w:rPr>
          <w:rFonts w:ascii="Times New Roman" w:hAnsi="Times New Roman"/>
          <w:sz w:val="28"/>
          <w:szCs w:val="28"/>
        </w:rPr>
        <w:t xml:space="preserve"> район» на 2017-2019 годы».</w:t>
      </w:r>
    </w:p>
    <w:p w:rsidR="004B30A1" w:rsidRPr="00B44ED7" w:rsidRDefault="004B30A1" w:rsidP="004B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ED7">
        <w:rPr>
          <w:rFonts w:ascii="Times New Roman" w:hAnsi="Times New Roman"/>
          <w:sz w:val="28"/>
          <w:szCs w:val="28"/>
        </w:rPr>
        <w:t>По состоянию на 1 декабря число предпринимателей, получивших консультационные услуги через Бизнес-Центр, составляет 66 человек</w:t>
      </w:r>
      <w:r>
        <w:rPr>
          <w:rFonts w:ascii="Times New Roman" w:hAnsi="Times New Roman"/>
          <w:sz w:val="28"/>
          <w:szCs w:val="28"/>
        </w:rPr>
        <w:t>. Обучающие услуги получили 38 предпринимателей.</w:t>
      </w:r>
    </w:p>
    <w:p w:rsidR="004B30A1" w:rsidRDefault="004B30A1" w:rsidP="004B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ED7">
        <w:rPr>
          <w:rFonts w:ascii="Times New Roman" w:hAnsi="Times New Roman"/>
          <w:sz w:val="28"/>
          <w:szCs w:val="28"/>
        </w:rPr>
        <w:t xml:space="preserve">По состоянию на 1 декабря 2017 года через </w:t>
      </w:r>
      <w:r>
        <w:rPr>
          <w:rFonts w:ascii="Times New Roman" w:hAnsi="Times New Roman"/>
          <w:sz w:val="28"/>
          <w:szCs w:val="28"/>
        </w:rPr>
        <w:t>Бизнес-Центр</w:t>
      </w:r>
      <w:r w:rsidRPr="00B44ED7">
        <w:rPr>
          <w:rFonts w:ascii="Times New Roman" w:hAnsi="Times New Roman"/>
          <w:sz w:val="28"/>
          <w:szCs w:val="28"/>
        </w:rPr>
        <w:t xml:space="preserve"> подготовлено и направлено в </w:t>
      </w:r>
      <w:r>
        <w:rPr>
          <w:rFonts w:ascii="Times New Roman" w:hAnsi="Times New Roman"/>
          <w:sz w:val="28"/>
          <w:szCs w:val="28"/>
        </w:rPr>
        <w:t>МФЦ</w:t>
      </w:r>
      <w:r w:rsidRPr="00B44ED7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уникальных анкет субъектов МСП.</w:t>
      </w:r>
    </w:p>
    <w:p w:rsidR="004B30A1" w:rsidRPr="00B44ED7" w:rsidRDefault="004B30A1" w:rsidP="004B3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целях осуществления имущественной поддержки субъектов малого и среднего предпринимательства </w:t>
      </w:r>
      <w:r w:rsidRPr="00B44ED7">
        <w:rPr>
          <w:rFonts w:ascii="Times New Roman" w:hAnsi="Times New Roman"/>
          <w:sz w:val="28"/>
          <w:szCs w:val="28"/>
        </w:rPr>
        <w:t xml:space="preserve">утверждены перечни муниципального имущества </w:t>
      </w:r>
      <w:r>
        <w:rPr>
          <w:rFonts w:ascii="Times New Roman" w:hAnsi="Times New Roman"/>
          <w:sz w:val="28"/>
          <w:szCs w:val="28"/>
        </w:rPr>
        <w:t>на уровне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</w:t>
      </w:r>
      <w:r w:rsidRPr="00B44ED7">
        <w:rPr>
          <w:rFonts w:ascii="Times New Roman" w:hAnsi="Times New Roman"/>
          <w:sz w:val="28"/>
          <w:szCs w:val="28"/>
        </w:rPr>
        <w:t xml:space="preserve">в 7 сельских поселениях. </w:t>
      </w:r>
      <w:r>
        <w:rPr>
          <w:rFonts w:ascii="Times New Roman" w:hAnsi="Times New Roman"/>
          <w:sz w:val="28"/>
          <w:szCs w:val="28"/>
        </w:rPr>
        <w:t>В основном это имущество состоит из земельных участков, находящихся в муниципальной собственности, которые можно использовать в инвестиционных целях.</w:t>
      </w:r>
    </w:p>
    <w:p w:rsidR="00B36245" w:rsidRPr="0053440B" w:rsidRDefault="00B36245" w:rsidP="00B362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</w:t>
      </w:r>
      <w:r w:rsidRPr="00534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 w:rsidRPr="007170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1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сферу</w:t>
      </w:r>
      <w:r w:rsidRPr="0053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 и техники, </w:t>
      </w:r>
      <w:proofErr w:type="gramStart"/>
      <w:r w:rsidRPr="00534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мероприятий, обеспечивающих повышение производительности труда</w:t>
      </w:r>
      <w:r w:rsidRPr="007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ведется</w:t>
      </w:r>
      <w:proofErr w:type="gramEnd"/>
      <w:r w:rsidRPr="007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определенная работа.</w:t>
      </w:r>
    </w:p>
    <w:p w:rsidR="00B36245" w:rsidRPr="00381083" w:rsidRDefault="00B36245" w:rsidP="00B3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lastRenderedPageBreak/>
        <w:t xml:space="preserve">На территории района в 2017 году два проекта предприятия ООО </w:t>
      </w:r>
      <w:r w:rsidRPr="003810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«</w:t>
      </w:r>
      <w:proofErr w:type="spellStart"/>
      <w:r w:rsidRPr="003810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Мамруко</w:t>
      </w:r>
      <w:proofErr w:type="spellEnd"/>
      <w:r w:rsidRPr="003810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вышли практически на 100%-</w:t>
      </w:r>
      <w:proofErr w:type="spellStart"/>
      <w:r w:rsidRPr="003810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ый</w:t>
      </w:r>
      <w:proofErr w:type="spellEnd"/>
      <w:r w:rsidRPr="0038108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уровень готовности объектов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 а два проекта – на стадии реализации: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2642"/>
        <w:gridCol w:w="512"/>
        <w:gridCol w:w="5919"/>
      </w:tblGrid>
      <w:tr w:rsidR="00B36245" w:rsidRPr="00381083" w:rsidTr="00495097">
        <w:tc>
          <w:tcPr>
            <w:tcW w:w="498" w:type="dxa"/>
          </w:tcPr>
          <w:p w:rsidR="00B36245" w:rsidRPr="00381083" w:rsidRDefault="00B36245" w:rsidP="0049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0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2" w:type="dxa"/>
          </w:tcPr>
          <w:p w:rsidR="00B36245" w:rsidRPr="00381083" w:rsidRDefault="00B36245" w:rsidP="0049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083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6431" w:type="dxa"/>
            <w:gridSpan w:val="2"/>
          </w:tcPr>
          <w:p w:rsidR="00B36245" w:rsidRPr="00381083" w:rsidRDefault="00B36245" w:rsidP="0049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083">
              <w:rPr>
                <w:rFonts w:ascii="Times New Roman" w:hAnsi="Times New Roman" w:cs="Times New Roman"/>
                <w:b/>
              </w:rPr>
              <w:t>Информация о ходе реализации проекта</w:t>
            </w:r>
          </w:p>
        </w:tc>
      </w:tr>
      <w:tr w:rsidR="00B36245" w:rsidRPr="00381083" w:rsidTr="00495097">
        <w:tc>
          <w:tcPr>
            <w:tcW w:w="498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083">
              <w:rPr>
                <w:rFonts w:ascii="Times New Roman" w:hAnsi="Times New Roman" w:cs="Times New Roman"/>
              </w:rPr>
              <w:t>Мамруко</w:t>
            </w:r>
            <w:proofErr w:type="spellEnd"/>
            <w:r w:rsidRPr="00381083">
              <w:rPr>
                <w:rFonts w:ascii="Times New Roman" w:hAnsi="Times New Roman" w:cs="Times New Roman"/>
              </w:rPr>
              <w:t>»</w:t>
            </w: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Строительство элеватора для хранения семян подсолнечника</w:t>
            </w:r>
          </w:p>
        </w:tc>
        <w:tc>
          <w:tcPr>
            <w:tcW w:w="6431" w:type="dxa"/>
            <w:gridSpan w:val="2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 xml:space="preserve">Строительство комплекса предполагает в составе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визировочную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 лабораторию с пневматическим пробоотборником, автомобильные весы, устройство приема семян подсолнечника из автотранспорта, семяочистительную башню с блоком отгрузочных бункеров, силосный корпус общей вместительностью 20 тыс. тонн, комплекс сушки семян подсолнечника. Объем вложенных инвестиций составляет 300 млн. рублей.</w:t>
            </w:r>
          </w:p>
        </w:tc>
      </w:tr>
      <w:tr w:rsidR="00B36245" w:rsidRPr="00381083" w:rsidTr="00495097">
        <w:tc>
          <w:tcPr>
            <w:tcW w:w="498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1083">
              <w:rPr>
                <w:rFonts w:ascii="Times New Roman" w:hAnsi="Times New Roman" w:cs="Times New Roman"/>
              </w:rPr>
              <w:t>Мамруко</w:t>
            </w:r>
            <w:proofErr w:type="spellEnd"/>
            <w:r w:rsidRPr="00381083">
              <w:rPr>
                <w:rFonts w:ascii="Times New Roman" w:hAnsi="Times New Roman" w:cs="Times New Roman"/>
              </w:rPr>
              <w:t>»</w:t>
            </w: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 xml:space="preserve">Строительство отгрузочного терминала готовой продукции (маслопрессовый комплекс) в </w:t>
            </w:r>
            <w:proofErr w:type="spellStart"/>
            <w:r w:rsidRPr="00381083">
              <w:rPr>
                <w:rFonts w:ascii="Times New Roman" w:hAnsi="Times New Roman" w:cs="Times New Roman"/>
              </w:rPr>
              <w:t>ст</w:t>
            </w:r>
            <w:proofErr w:type="gramStart"/>
            <w:r w:rsidRPr="00381083">
              <w:rPr>
                <w:rFonts w:ascii="Times New Roman" w:hAnsi="Times New Roman" w:cs="Times New Roman"/>
              </w:rPr>
              <w:t>.Д</w:t>
            </w:r>
            <w:proofErr w:type="gramEnd"/>
            <w:r w:rsidRPr="00381083">
              <w:rPr>
                <w:rFonts w:ascii="Times New Roman" w:hAnsi="Times New Roman" w:cs="Times New Roman"/>
              </w:rPr>
              <w:t>ондуковской</w:t>
            </w:r>
            <w:proofErr w:type="spellEnd"/>
          </w:p>
        </w:tc>
        <w:tc>
          <w:tcPr>
            <w:tcW w:w="6431" w:type="dxa"/>
            <w:gridSpan w:val="2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 xml:space="preserve">Объем финансирования по проекту 300 млн. рублей. Построена разгрузочная площадка емкостью 800 тонн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, имеется возможность ежедневно перерабатывать 270 тонн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, Также, построены складские помещения на 5 тыс. тонн, а также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маслобаковое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 хозяйство мощностью 2,5 тонн. Проведены работы по реконструкции ж/д путей для обслуживания 10 ж/д вагонов единовременно. В сутки предполагается отправка 2 вагонов емкостью 60 тонн каждый разливного прессового масла.</w:t>
            </w:r>
          </w:p>
        </w:tc>
      </w:tr>
      <w:tr w:rsidR="00B36245" w:rsidRPr="00381083" w:rsidTr="00495097">
        <w:tc>
          <w:tcPr>
            <w:tcW w:w="9571" w:type="dxa"/>
            <w:gridSpan w:val="4"/>
          </w:tcPr>
          <w:p w:rsidR="00B36245" w:rsidRPr="00717076" w:rsidRDefault="00B36245" w:rsidP="002C1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076">
              <w:rPr>
                <w:rFonts w:ascii="Times New Roman" w:hAnsi="Times New Roman" w:cs="Times New Roman"/>
                <w:b/>
              </w:rPr>
              <w:t xml:space="preserve">На стадии </w:t>
            </w:r>
            <w:r w:rsidR="002C16A7">
              <w:rPr>
                <w:rFonts w:ascii="Times New Roman" w:hAnsi="Times New Roman" w:cs="Times New Roman"/>
                <w:b/>
              </w:rPr>
              <w:t>реализации</w:t>
            </w:r>
            <w:r w:rsidRPr="00717076">
              <w:rPr>
                <w:rFonts w:ascii="Times New Roman" w:hAnsi="Times New Roman" w:cs="Times New Roman"/>
                <w:b/>
              </w:rPr>
              <w:t xml:space="preserve"> проекты</w:t>
            </w:r>
          </w:p>
        </w:tc>
      </w:tr>
      <w:tr w:rsidR="00B36245" w:rsidRPr="00381083" w:rsidTr="002C16A7">
        <w:tc>
          <w:tcPr>
            <w:tcW w:w="498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  <w:gridSpan w:val="2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Бислименов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 М.Ю.</w:t>
            </w: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 xml:space="preserve">Строительство животноводческого комплекса в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Егерухаевском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5919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Объем финансирования по проекту 30 млн. рублей</w:t>
            </w:r>
            <w:r>
              <w:rPr>
                <w:rFonts w:ascii="Times New Roman" w:hAnsi="Times New Roman" w:cs="Times New Roman"/>
              </w:rPr>
              <w:t>, г</w:t>
            </w:r>
            <w:r w:rsidRPr="00381083">
              <w:rPr>
                <w:rFonts w:ascii="Times New Roman" w:hAnsi="Times New Roman" w:cs="Times New Roman"/>
              </w:rPr>
              <w:t xml:space="preserve">отовность объекта по состоянию на 1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381083">
              <w:rPr>
                <w:rFonts w:ascii="Times New Roman" w:hAnsi="Times New Roman" w:cs="Times New Roman"/>
              </w:rPr>
              <w:t xml:space="preserve"> 2017 года составляет </w:t>
            </w:r>
            <w:r>
              <w:rPr>
                <w:rFonts w:ascii="Times New Roman" w:hAnsi="Times New Roman" w:cs="Times New Roman"/>
              </w:rPr>
              <w:t>95</w:t>
            </w:r>
            <w:r w:rsidRPr="00381083">
              <w:rPr>
                <w:rFonts w:ascii="Times New Roman" w:hAnsi="Times New Roman" w:cs="Times New Roman"/>
              </w:rPr>
              <w:t xml:space="preserve">%. Ведется работа по поиску поставщика КРС  для закупки поголовья. Комплекс рассчитан на содержание 100 голов КРС. </w:t>
            </w:r>
          </w:p>
        </w:tc>
      </w:tr>
      <w:tr w:rsidR="00B36245" w:rsidRPr="00381083" w:rsidTr="002C16A7">
        <w:tc>
          <w:tcPr>
            <w:tcW w:w="498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4" w:type="dxa"/>
            <w:gridSpan w:val="2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ИП глава КФХ</w:t>
            </w: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Шевченко В.А.</w:t>
            </w: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</w:p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 xml:space="preserve">Строительство птичника в </w:t>
            </w:r>
            <w:proofErr w:type="spellStart"/>
            <w:r w:rsidRPr="00381083">
              <w:rPr>
                <w:rFonts w:ascii="Times New Roman" w:hAnsi="Times New Roman" w:cs="Times New Roman"/>
              </w:rPr>
              <w:t>Натырбовском</w:t>
            </w:r>
            <w:proofErr w:type="spellEnd"/>
            <w:r w:rsidRPr="00381083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5919" w:type="dxa"/>
          </w:tcPr>
          <w:p w:rsidR="00B36245" w:rsidRPr="00381083" w:rsidRDefault="00B36245" w:rsidP="00495097">
            <w:pPr>
              <w:jc w:val="both"/>
              <w:rPr>
                <w:rFonts w:ascii="Times New Roman" w:hAnsi="Times New Roman" w:cs="Times New Roman"/>
              </w:rPr>
            </w:pPr>
            <w:r w:rsidRPr="00381083">
              <w:rPr>
                <w:rFonts w:ascii="Times New Roman" w:hAnsi="Times New Roman" w:cs="Times New Roman"/>
              </w:rPr>
              <w:t>Объем финансирования по проекту составляет 10 млн. рублей. По состоянию на 1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81083">
              <w:rPr>
                <w:rFonts w:ascii="Times New Roman" w:hAnsi="Times New Roman" w:cs="Times New Roman"/>
              </w:rPr>
              <w:t xml:space="preserve"> 2017 года освоено </w:t>
            </w:r>
            <w:r>
              <w:rPr>
                <w:rFonts w:ascii="Times New Roman" w:hAnsi="Times New Roman" w:cs="Times New Roman"/>
              </w:rPr>
              <w:t xml:space="preserve"> 1,0 млн.</w:t>
            </w:r>
            <w:r w:rsidRPr="00381083">
              <w:rPr>
                <w:rFonts w:ascii="Times New Roman" w:hAnsi="Times New Roman" w:cs="Times New Roman"/>
              </w:rPr>
              <w:t xml:space="preserve"> рублей. Завершена разработка проектно-сметной документации на строительство объекта. Заключен договор на строительство птичника с подрядной организацией.</w:t>
            </w:r>
          </w:p>
        </w:tc>
      </w:tr>
    </w:tbl>
    <w:p w:rsidR="00B36245" w:rsidRPr="00FD0559" w:rsidRDefault="00B36245" w:rsidP="00B3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559">
        <w:rPr>
          <w:rFonts w:ascii="Times New Roman" w:hAnsi="Times New Roman" w:cs="Times New Roman"/>
          <w:sz w:val="28"/>
          <w:szCs w:val="28"/>
        </w:rPr>
        <w:t>В отрасли промышленного производства необходимо выделить предприятие ООО «</w:t>
      </w:r>
      <w:proofErr w:type="spellStart"/>
      <w:r w:rsidRPr="00FD0559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Pr="00FD0559">
        <w:rPr>
          <w:rFonts w:ascii="Times New Roman" w:hAnsi="Times New Roman" w:cs="Times New Roman"/>
          <w:sz w:val="28"/>
          <w:szCs w:val="28"/>
        </w:rPr>
        <w:t xml:space="preserve">». Политика предприятия направлена на улучшение качества производимой продукции и расширения ее ассортимента. Благодаря непрерывному процессу модернизации технологического оборудования  качество выпускаемой  продукции на сегодняшний день соответствует всем мировым стандартам, а по некоторым показателям – превосходит их. Предприятие успешно работает на рынке производства растительного масла более 20 лет, на постоянной основе внедряет новые технологические линии в производстве, </w:t>
      </w:r>
      <w:proofErr w:type="gramStart"/>
      <w:r w:rsidRPr="00FD055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D0559">
        <w:rPr>
          <w:rFonts w:ascii="Times New Roman" w:hAnsi="Times New Roman" w:cs="Times New Roman"/>
          <w:sz w:val="28"/>
          <w:szCs w:val="28"/>
        </w:rPr>
        <w:t xml:space="preserve"> несомненно, сказывается на качестве выпускаемой продукции.</w:t>
      </w:r>
    </w:p>
    <w:p w:rsidR="00B36245" w:rsidRDefault="00B36245" w:rsidP="00B3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аграрную направленность района важно отметить, что в целях повышения производительности труда в районе ведется работа по активному вовлечению глав КФХ к участию в программных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мепроприятиях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линии Минсельхоза РА.</w:t>
      </w:r>
      <w:proofErr w:type="gramEnd"/>
    </w:p>
    <w:p w:rsidR="00B36245" w:rsidRPr="00F905B6" w:rsidRDefault="00B36245" w:rsidP="00B36245">
      <w:pPr>
        <w:pStyle w:val="a6"/>
        <w:ind w:left="0" w:right="88" w:firstLine="708"/>
        <w:rPr>
          <w:szCs w:val="28"/>
        </w:rPr>
      </w:pPr>
      <w:r w:rsidRPr="00535A97">
        <w:rPr>
          <w:color w:val="000000"/>
          <w:szCs w:val="28"/>
          <w:shd w:val="clear" w:color="auto" w:fill="FFFFFF"/>
        </w:rPr>
        <w:t xml:space="preserve">Успехи на полях и в животноводческих комплексах в настоящее время не возможны без использования современных машин и оборудования.   Проблемы с механизаторскими кадрами на селе коснулись и хозяйств нашего района, что заставляет приобретать и эффективно использовать мощные трактора, зерноуборочные и кормоуборочные </w:t>
      </w:r>
      <w:r w:rsidRPr="00535A97">
        <w:rPr>
          <w:color w:val="000000"/>
          <w:szCs w:val="28"/>
          <w:shd w:val="clear" w:color="auto" w:fill="FFFFFF"/>
        </w:rPr>
        <w:lastRenderedPageBreak/>
        <w:t>комбайны, посевные и почвообрабатывающие машины, полностью механизировать рабочие процессы на животноводческих фермах.  Участие в программах дает такую возможность сельхозпроизводителям района</w:t>
      </w:r>
      <w:r>
        <w:rPr>
          <w:color w:val="000000"/>
          <w:szCs w:val="28"/>
          <w:shd w:val="clear" w:color="auto" w:fill="FFFFFF"/>
        </w:rPr>
        <w:t>, которые развивают свои хозяйства и подворья и</w:t>
      </w:r>
      <w:r w:rsidRPr="00F905B6">
        <w:rPr>
          <w:szCs w:val="28"/>
        </w:rPr>
        <w:t xml:space="preserve"> обеспечивать себе и членам своей семьи занятость и достаток.</w:t>
      </w:r>
    </w:p>
    <w:p w:rsidR="00B36245" w:rsidRPr="003078AB" w:rsidRDefault="00B36245" w:rsidP="00B36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анализируемом периоде</w:t>
      </w:r>
      <w:r w:rsidRPr="003078AB">
        <w:rPr>
          <w:rFonts w:ascii="Times New Roman" w:hAnsi="Times New Roman"/>
          <w:sz w:val="28"/>
          <w:szCs w:val="28"/>
        </w:rPr>
        <w:t xml:space="preserve"> государственную поддержку по линии Министерства сельского хозяйства  путем участия в 2 программах получили 1</w:t>
      </w:r>
      <w:r>
        <w:rPr>
          <w:rFonts w:ascii="Times New Roman" w:hAnsi="Times New Roman"/>
          <w:sz w:val="28"/>
          <w:szCs w:val="28"/>
        </w:rPr>
        <w:t>4</w:t>
      </w:r>
      <w:r w:rsidRPr="003078AB">
        <w:rPr>
          <w:rFonts w:ascii="Times New Roman" w:hAnsi="Times New Roman"/>
          <w:sz w:val="28"/>
          <w:szCs w:val="28"/>
        </w:rPr>
        <w:t xml:space="preserve">  с/х товаропроизводител</w:t>
      </w:r>
      <w:r>
        <w:rPr>
          <w:rFonts w:ascii="Times New Roman" w:hAnsi="Times New Roman"/>
          <w:sz w:val="28"/>
          <w:szCs w:val="28"/>
        </w:rPr>
        <w:t>ей</w:t>
      </w:r>
      <w:r w:rsidRPr="003078A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</w:t>
      </w:r>
      <w:r w:rsidRPr="003078AB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ую</w:t>
      </w:r>
      <w:r w:rsidRPr="003078AB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3078A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0,1</w:t>
      </w:r>
      <w:r w:rsidRPr="003078AB">
        <w:rPr>
          <w:rFonts w:ascii="Times New Roman" w:hAnsi="Times New Roman"/>
          <w:sz w:val="28"/>
          <w:szCs w:val="28"/>
        </w:rPr>
        <w:t xml:space="preserve"> млн. рублей:</w:t>
      </w:r>
    </w:p>
    <w:p w:rsidR="00B36245" w:rsidRPr="003078AB" w:rsidRDefault="00B36245" w:rsidP="00B362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AB">
        <w:rPr>
          <w:rFonts w:ascii="Times New Roman" w:hAnsi="Times New Roman"/>
          <w:sz w:val="28"/>
          <w:szCs w:val="28"/>
        </w:rPr>
        <w:t xml:space="preserve">семейная ферма- 1 глава КФХ  на сумму </w:t>
      </w:r>
      <w:r>
        <w:rPr>
          <w:rFonts w:ascii="Times New Roman" w:hAnsi="Times New Roman"/>
          <w:sz w:val="28"/>
          <w:szCs w:val="28"/>
        </w:rPr>
        <w:t>1,976</w:t>
      </w:r>
      <w:r w:rsidRPr="003078AB">
        <w:rPr>
          <w:rFonts w:ascii="Times New Roman" w:hAnsi="Times New Roman"/>
          <w:sz w:val="28"/>
          <w:szCs w:val="28"/>
        </w:rPr>
        <w:t xml:space="preserve"> млн. руб.;</w:t>
      </w:r>
    </w:p>
    <w:p w:rsidR="00B36245" w:rsidRDefault="00B36245" w:rsidP="00B362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AB">
        <w:rPr>
          <w:rFonts w:ascii="Times New Roman" w:hAnsi="Times New Roman"/>
          <w:sz w:val="28"/>
          <w:szCs w:val="28"/>
        </w:rPr>
        <w:t>поддержка начинающих фермеров- 1</w:t>
      </w:r>
      <w:r>
        <w:rPr>
          <w:rFonts w:ascii="Times New Roman" w:hAnsi="Times New Roman"/>
          <w:sz w:val="28"/>
          <w:szCs w:val="28"/>
        </w:rPr>
        <w:t>3</w:t>
      </w:r>
      <w:r w:rsidRPr="003078AB">
        <w:rPr>
          <w:rFonts w:ascii="Times New Roman" w:hAnsi="Times New Roman"/>
          <w:sz w:val="28"/>
          <w:szCs w:val="28"/>
        </w:rPr>
        <w:t xml:space="preserve"> глав КФХ, на сумму 1</w:t>
      </w:r>
      <w:r>
        <w:rPr>
          <w:rFonts w:ascii="Times New Roman" w:hAnsi="Times New Roman"/>
          <w:sz w:val="28"/>
          <w:szCs w:val="28"/>
        </w:rPr>
        <w:t>8,2</w:t>
      </w:r>
      <w:r w:rsidRPr="003078AB">
        <w:rPr>
          <w:rFonts w:ascii="Times New Roman" w:hAnsi="Times New Roman"/>
          <w:sz w:val="28"/>
          <w:szCs w:val="28"/>
        </w:rPr>
        <w:t xml:space="preserve"> млн. рублей.</w:t>
      </w:r>
    </w:p>
    <w:p w:rsidR="002C16A7" w:rsidRPr="002C16A7" w:rsidRDefault="002C16A7" w:rsidP="002C1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возможность участия в </w:t>
      </w:r>
      <w:proofErr w:type="gramStart"/>
      <w:r>
        <w:rPr>
          <w:rFonts w:ascii="Times New Roman" w:hAnsi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/>
          <w:sz w:val="28"/>
          <w:szCs w:val="28"/>
        </w:rPr>
        <w:t xml:space="preserve"> наши земледельцы получили возможность приобрести более 100 единиц тракторов и зерноуборочных комбайнов, включая импортные комбайны, а также прицепную технику.</w:t>
      </w:r>
    </w:p>
    <w:p w:rsidR="00B36245" w:rsidRPr="003F5079" w:rsidRDefault="00B36245" w:rsidP="00B3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B362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B3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5" w:rsidRDefault="00B36245" w:rsidP="00F128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245" w:rsidSect="00BD04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8D2"/>
    <w:multiLevelType w:val="hybridMultilevel"/>
    <w:tmpl w:val="BD48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60"/>
    <w:rsid w:val="000B6DA0"/>
    <w:rsid w:val="00220392"/>
    <w:rsid w:val="002C16A7"/>
    <w:rsid w:val="003F5079"/>
    <w:rsid w:val="004135A3"/>
    <w:rsid w:val="00441636"/>
    <w:rsid w:val="0047226B"/>
    <w:rsid w:val="004B30A1"/>
    <w:rsid w:val="0053440B"/>
    <w:rsid w:val="00560460"/>
    <w:rsid w:val="00717076"/>
    <w:rsid w:val="0073296D"/>
    <w:rsid w:val="009968E1"/>
    <w:rsid w:val="00AC2D1C"/>
    <w:rsid w:val="00B36245"/>
    <w:rsid w:val="00B434E9"/>
    <w:rsid w:val="00B76DAA"/>
    <w:rsid w:val="00BD0418"/>
    <w:rsid w:val="00D16B01"/>
    <w:rsid w:val="00DD43EF"/>
    <w:rsid w:val="00EB1404"/>
    <w:rsid w:val="00EE04A1"/>
    <w:rsid w:val="00F12890"/>
    <w:rsid w:val="00F65FFA"/>
    <w:rsid w:val="00F66E47"/>
    <w:rsid w:val="00FD0559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D16B01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12890"/>
    <w:rPr>
      <w:rFonts w:ascii="Calibri" w:eastAsia="Calibri" w:hAnsi="Calibri" w:cs="Times New Roman"/>
    </w:rPr>
  </w:style>
  <w:style w:type="paragraph" w:styleId="a6">
    <w:name w:val="Block Text"/>
    <w:basedOn w:val="a"/>
    <w:unhideWhenUsed/>
    <w:rsid w:val="003F5079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1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D16B01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12890"/>
    <w:rPr>
      <w:rFonts w:ascii="Calibri" w:eastAsia="Calibri" w:hAnsi="Calibri" w:cs="Times New Roman"/>
    </w:rPr>
  </w:style>
  <w:style w:type="paragraph" w:styleId="a6">
    <w:name w:val="Block Text"/>
    <w:basedOn w:val="a"/>
    <w:unhideWhenUsed/>
    <w:rsid w:val="003F5079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1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2017-12-26T14:25:00Z</cp:lastPrinted>
  <dcterms:created xsi:type="dcterms:W3CDTF">2017-12-26T12:31:00Z</dcterms:created>
  <dcterms:modified xsi:type="dcterms:W3CDTF">2018-01-10T15:45:00Z</dcterms:modified>
</cp:coreProperties>
</file>