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64" w:rsidRPr="002B4264" w:rsidRDefault="002B4264" w:rsidP="00830650">
      <w:pPr>
        <w:pStyle w:val="a5"/>
        <w:jc w:val="center"/>
        <w:rPr>
          <w:b/>
        </w:rPr>
      </w:pPr>
      <w:r w:rsidRPr="002B4264">
        <w:rPr>
          <w:b/>
        </w:rPr>
        <w:t>ЭЛЕКТРОННАЯ РЕГИСТРАЦИЯ!!!</w:t>
      </w:r>
    </w:p>
    <w:p w:rsidR="004B3C13" w:rsidRDefault="004B3C13" w:rsidP="00E043C3">
      <w:pPr>
        <w:pStyle w:val="a5"/>
        <w:jc w:val="both"/>
      </w:pPr>
      <w:r>
        <w:t xml:space="preserve">На сайте Федеральной налоговой службы в сети Интернет реализованы </w:t>
      </w:r>
      <w:proofErr w:type="spellStart"/>
      <w:r>
        <w:t>on-line</w:t>
      </w:r>
      <w:proofErr w:type="spellEnd"/>
      <w:r>
        <w:t xml:space="preserve"> сервисы, направленные на повышение качества государственной регистрации юридических лиц и индивидуальных предпринимателей.</w:t>
      </w:r>
    </w:p>
    <w:p w:rsidR="004B3C13" w:rsidRDefault="004B3C13" w:rsidP="00E043C3">
      <w:pPr>
        <w:pStyle w:val="a5"/>
        <w:jc w:val="both"/>
      </w:pPr>
      <w:r>
        <w:t xml:space="preserve">С помощью </w:t>
      </w:r>
      <w:proofErr w:type="spellStart"/>
      <w:proofErr w:type="gramStart"/>
      <w:r>
        <w:t>Интернет-сервисов</w:t>
      </w:r>
      <w:proofErr w:type="spellEnd"/>
      <w:proofErr w:type="gramEnd"/>
      <w:r>
        <w:t xml:space="preserve"> ФНС России можно осуществлять документооборот с налоговыми органами на современном уровне.</w:t>
      </w:r>
    </w:p>
    <w:p w:rsidR="004B3C13" w:rsidRDefault="004B3C13" w:rsidP="00E043C3">
      <w:pPr>
        <w:pStyle w:val="a5"/>
        <w:jc w:val="both"/>
      </w:pPr>
      <w:r>
        <w:t>Сайт ФНС России позволяет подготовить и представить документы на государственную регистрацию в электронном виде с использованием ЭЦП заявителя или нотариуса.</w:t>
      </w:r>
    </w:p>
    <w:p w:rsidR="004B3C13" w:rsidRDefault="004B3C13" w:rsidP="00E043C3">
      <w:pPr>
        <w:pStyle w:val="a5"/>
        <w:jc w:val="both"/>
      </w:pPr>
      <w:r>
        <w:t>Вместе с тем, создавая юридическое лицо или регистрируясь в качестве индивидуального предпринимателя, заявку на регистрацию можно направить без ЭЦП с помощью сервисов, работающих в интерактивном режиме. В течение 3 рабочих дней на адрес электронной почты заявителя поступает сообщение о результатах рассмотрения заявки, а также о дате и времени для обращения в регистрирующий орган, чтобы лично подписать заявление, ранее направленное в электронном виде и получить документы о регистрации.</w:t>
      </w:r>
    </w:p>
    <w:p w:rsidR="004B3C13" w:rsidRDefault="004B3C13" w:rsidP="00E043C3">
      <w:pPr>
        <w:pStyle w:val="a5"/>
        <w:jc w:val="both"/>
      </w:pPr>
      <w:r>
        <w:t>Кроме того, сервис позволяет проверить наличие поданных документов для внесения изменений в ЕГРЮЛ и ЕГРИП в отношении конкретного лица (дата, входящий номер), дату готовности документов, а также результат (решение о регистрации или об отказе в регистрации). При необходимости заинтересованные лица вправе незамедлительно (до даты принятия решения о государственной регистрации) представить в регистрирующий орган возражения относительно внесения данных о них в ЕГРЮЛ, а также оперативно обратиться в судебные органы по вопросу установления обеспечительных мер в виде запрета на внесение записей в государственный реестр.</w:t>
      </w:r>
    </w:p>
    <w:p w:rsidR="004B3C13" w:rsidRDefault="004B3C13" w:rsidP="00E043C3">
      <w:pPr>
        <w:pStyle w:val="a5"/>
        <w:jc w:val="both"/>
      </w:pPr>
      <w:r>
        <w:t xml:space="preserve">Электронные сервисы ФНС России удобны и доступны. При минимуме затрат можно оперативно получить необходимую информацию. </w:t>
      </w:r>
    </w:p>
    <w:p w:rsidR="00F6502C" w:rsidRDefault="00F6502C" w:rsidP="00E043C3">
      <w:pPr>
        <w:pStyle w:val="a5"/>
        <w:jc w:val="both"/>
        <w:rPr>
          <w:b/>
        </w:rPr>
      </w:pPr>
      <w:r w:rsidRPr="00F6502C">
        <w:rPr>
          <w:b/>
        </w:rPr>
        <w:t>Преимущества электронной регистрации</w:t>
      </w:r>
    </w:p>
    <w:p w:rsidR="00830650" w:rsidRDefault="00830650" w:rsidP="00E043C3">
      <w:pPr>
        <w:pStyle w:val="a6"/>
        <w:jc w:val="both"/>
        <w:rPr>
          <w:b/>
        </w:rPr>
      </w:pPr>
      <w:r w:rsidRPr="0083065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830650">
        <w:rPr>
          <w:rFonts w:ascii="Times New Roman" w:hAnsi="Times New Roman" w:cs="Times New Roman"/>
        </w:rPr>
        <w:t xml:space="preserve">при предоставлении  документов связанных со всеми видами государственной регистрации, заявителю не надо будет заверять подлинность подписи у нотариуса, затем </w:t>
      </w:r>
      <w:proofErr w:type="gramStart"/>
      <w:r w:rsidRPr="00830650">
        <w:rPr>
          <w:rFonts w:ascii="Times New Roman" w:hAnsi="Times New Roman" w:cs="Times New Roman"/>
        </w:rPr>
        <w:t>предоставлять   документы</w:t>
      </w:r>
      <w:proofErr w:type="gramEnd"/>
      <w:r w:rsidRPr="00830650">
        <w:rPr>
          <w:rFonts w:ascii="Times New Roman" w:hAnsi="Times New Roman" w:cs="Times New Roman"/>
        </w:rPr>
        <w:t xml:space="preserve"> лично, либо представителю по нотариальной доверенности,  в регистрирующий (налоговый орган). Достаточно зарегистрироваться на сайте ФНС или единый портал государственных и муниципальных услуг, хотим обратить внимание, что данная услуга осуществляется  бесплатно, и </w:t>
      </w:r>
      <w:proofErr w:type="spellStart"/>
      <w:r w:rsidRPr="00830650">
        <w:rPr>
          <w:rFonts w:ascii="Times New Roman" w:hAnsi="Times New Roman" w:cs="Times New Roman"/>
        </w:rPr>
        <w:t>электронно</w:t>
      </w:r>
      <w:proofErr w:type="spellEnd"/>
      <w:r w:rsidRPr="00830650">
        <w:rPr>
          <w:rFonts w:ascii="Times New Roman" w:hAnsi="Times New Roman" w:cs="Times New Roman"/>
        </w:rPr>
        <w:t xml:space="preserve"> направлять документы, </w:t>
      </w:r>
      <w:proofErr w:type="gramStart"/>
      <w:r w:rsidRPr="00830650">
        <w:rPr>
          <w:rFonts w:ascii="Times New Roman" w:hAnsi="Times New Roman" w:cs="Times New Roman"/>
        </w:rPr>
        <w:t>согласно   Приказа</w:t>
      </w:r>
      <w:proofErr w:type="gramEnd"/>
      <w:r w:rsidRPr="00830650">
        <w:rPr>
          <w:rFonts w:ascii="Times New Roman" w:hAnsi="Times New Roman" w:cs="Times New Roman"/>
        </w:rPr>
        <w:t xml:space="preserve"> ФНС России от 12.08.2011 № ЯК-7-6/489@. </w:t>
      </w:r>
    </w:p>
    <w:p w:rsidR="002B4264" w:rsidRDefault="002B4264" w:rsidP="00E043C3">
      <w:pPr>
        <w:pStyle w:val="a5"/>
        <w:jc w:val="both"/>
      </w:pPr>
      <w:r w:rsidRPr="002B4264">
        <w:t>-</w:t>
      </w:r>
      <w:r>
        <w:t xml:space="preserve"> </w:t>
      </w:r>
      <w:r w:rsidRPr="002B4264">
        <w:t>оперативность формирования и отправки непосредственно в регистрирующий орган пакета документов для внесения сведений в Единый государственный реестр юридических лиц и Единый государственный реестр индивидуальных предпринимателей</w:t>
      </w:r>
      <w:r>
        <w:t>;</w:t>
      </w:r>
    </w:p>
    <w:p w:rsidR="002B4264" w:rsidRDefault="002B4264" w:rsidP="00E043C3">
      <w:pPr>
        <w:pStyle w:val="a5"/>
        <w:jc w:val="both"/>
      </w:pPr>
      <w:r>
        <w:t>- экономия времени и денежных средств;</w:t>
      </w:r>
    </w:p>
    <w:p w:rsidR="002B4264" w:rsidRDefault="002B4264" w:rsidP="00E043C3">
      <w:pPr>
        <w:pStyle w:val="a5"/>
        <w:jc w:val="both"/>
      </w:pPr>
      <w:r>
        <w:t>- быстрота получения документов, подтверждающих внесение сведений;</w:t>
      </w:r>
    </w:p>
    <w:p w:rsidR="002B4264" w:rsidRDefault="002B4264" w:rsidP="00E043C3">
      <w:pPr>
        <w:pStyle w:val="a5"/>
        <w:jc w:val="both"/>
      </w:pPr>
      <w:r>
        <w:t>- удобство подтверждения уплаты государственной пошлины, уплаченной непосредственно на сайте ФНС России;</w:t>
      </w:r>
    </w:p>
    <w:p w:rsidR="002B4264" w:rsidRDefault="002B4264" w:rsidP="00E043C3">
      <w:pPr>
        <w:pStyle w:val="a5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отсутствием ошибок</w:t>
      </w:r>
      <w:r w:rsidR="00830650">
        <w:t>,</w:t>
      </w:r>
      <w:r>
        <w:t xml:space="preserve"> при заполнении документов, осуществляемых с помощью программы, используемой для их формирования.</w:t>
      </w:r>
    </w:p>
    <w:p w:rsidR="00180E97" w:rsidRPr="002B4264" w:rsidRDefault="00180E97" w:rsidP="00E043C3">
      <w:pPr>
        <w:jc w:val="both"/>
      </w:pPr>
    </w:p>
    <w:p w:rsidR="00E043C3" w:rsidRPr="002B4264" w:rsidRDefault="00E043C3">
      <w:pPr>
        <w:jc w:val="both"/>
      </w:pPr>
    </w:p>
    <w:sectPr w:rsidR="00E043C3" w:rsidRPr="002B4264" w:rsidSect="005B6A7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E49"/>
    <w:multiLevelType w:val="multilevel"/>
    <w:tmpl w:val="547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D7892"/>
    <w:multiLevelType w:val="multilevel"/>
    <w:tmpl w:val="72F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B462A"/>
    <w:multiLevelType w:val="multilevel"/>
    <w:tmpl w:val="06E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5678E"/>
    <w:multiLevelType w:val="multilevel"/>
    <w:tmpl w:val="127E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A6362"/>
    <w:multiLevelType w:val="multilevel"/>
    <w:tmpl w:val="08A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F2526"/>
    <w:multiLevelType w:val="multilevel"/>
    <w:tmpl w:val="CF0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2394D"/>
    <w:multiLevelType w:val="multilevel"/>
    <w:tmpl w:val="EAB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F52C8"/>
    <w:multiLevelType w:val="multilevel"/>
    <w:tmpl w:val="B2E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20564"/>
    <w:multiLevelType w:val="multilevel"/>
    <w:tmpl w:val="1BE6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C697C"/>
    <w:multiLevelType w:val="multilevel"/>
    <w:tmpl w:val="2B3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74B32"/>
    <w:multiLevelType w:val="multilevel"/>
    <w:tmpl w:val="F0E8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42DE5"/>
    <w:multiLevelType w:val="multilevel"/>
    <w:tmpl w:val="F0C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A692D"/>
    <w:multiLevelType w:val="multilevel"/>
    <w:tmpl w:val="7C4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A2653"/>
    <w:multiLevelType w:val="multilevel"/>
    <w:tmpl w:val="F28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019E4"/>
    <w:multiLevelType w:val="multilevel"/>
    <w:tmpl w:val="C8E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F5D3B"/>
    <w:multiLevelType w:val="multilevel"/>
    <w:tmpl w:val="CA5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F7A2D"/>
    <w:multiLevelType w:val="multilevel"/>
    <w:tmpl w:val="C7BC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E2BD7"/>
    <w:multiLevelType w:val="multilevel"/>
    <w:tmpl w:val="3AB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9777B"/>
    <w:multiLevelType w:val="multilevel"/>
    <w:tmpl w:val="F78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96FA8"/>
    <w:multiLevelType w:val="multilevel"/>
    <w:tmpl w:val="B0C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F7CE8"/>
    <w:multiLevelType w:val="multilevel"/>
    <w:tmpl w:val="65C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7323A"/>
    <w:multiLevelType w:val="multilevel"/>
    <w:tmpl w:val="3E7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83951"/>
    <w:multiLevelType w:val="multilevel"/>
    <w:tmpl w:val="2DB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9093A"/>
    <w:multiLevelType w:val="multilevel"/>
    <w:tmpl w:val="3E5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125DE"/>
    <w:multiLevelType w:val="multilevel"/>
    <w:tmpl w:val="FF5A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44313"/>
    <w:multiLevelType w:val="multilevel"/>
    <w:tmpl w:val="E9CA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026AD"/>
    <w:multiLevelType w:val="multilevel"/>
    <w:tmpl w:val="C86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4"/>
    <w:lvlOverride w:ilvl="0">
      <w:startOverride w:val="52"/>
    </w:lvlOverride>
  </w:num>
  <w:num w:numId="10">
    <w:abstractNumId w:val="20"/>
  </w:num>
  <w:num w:numId="11">
    <w:abstractNumId w:val="22"/>
  </w:num>
  <w:num w:numId="12">
    <w:abstractNumId w:val="4"/>
  </w:num>
  <w:num w:numId="13">
    <w:abstractNumId w:val="16"/>
  </w:num>
  <w:num w:numId="14">
    <w:abstractNumId w:val="11"/>
  </w:num>
  <w:num w:numId="15">
    <w:abstractNumId w:val="5"/>
  </w:num>
  <w:num w:numId="16">
    <w:abstractNumId w:val="12"/>
  </w:num>
  <w:num w:numId="17">
    <w:abstractNumId w:val="2"/>
  </w:num>
  <w:num w:numId="18">
    <w:abstractNumId w:val="13"/>
  </w:num>
  <w:num w:numId="19">
    <w:abstractNumId w:val="25"/>
  </w:num>
  <w:num w:numId="20">
    <w:abstractNumId w:val="6"/>
  </w:num>
  <w:num w:numId="21">
    <w:abstractNumId w:val="1"/>
  </w:num>
  <w:num w:numId="22">
    <w:abstractNumId w:val="18"/>
  </w:num>
  <w:num w:numId="23">
    <w:abstractNumId w:val="23"/>
  </w:num>
  <w:num w:numId="24">
    <w:abstractNumId w:val="19"/>
  </w:num>
  <w:num w:numId="25">
    <w:abstractNumId w:val="17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21"/>
    <w:rsid w:val="00180E97"/>
    <w:rsid w:val="001A0197"/>
    <w:rsid w:val="001E5321"/>
    <w:rsid w:val="002B4264"/>
    <w:rsid w:val="004B3C13"/>
    <w:rsid w:val="005B6A72"/>
    <w:rsid w:val="00621804"/>
    <w:rsid w:val="00632B6D"/>
    <w:rsid w:val="00830650"/>
    <w:rsid w:val="008B04F2"/>
    <w:rsid w:val="009479C2"/>
    <w:rsid w:val="00DF6C3A"/>
    <w:rsid w:val="00E043C3"/>
    <w:rsid w:val="00F6502C"/>
    <w:rsid w:val="00F745AF"/>
    <w:rsid w:val="00F8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7"/>
  </w:style>
  <w:style w:type="paragraph" w:styleId="1">
    <w:name w:val="heading 1"/>
    <w:basedOn w:val="a"/>
    <w:link w:val="10"/>
    <w:uiPriority w:val="9"/>
    <w:qFormat/>
    <w:rsid w:val="001E5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5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53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321"/>
    <w:rPr>
      <w:color w:val="800080"/>
      <w:u w:val="single"/>
    </w:rPr>
  </w:style>
  <w:style w:type="character" w:customStyle="1" w:styleId="no-wikidata">
    <w:name w:val="no-wikidata"/>
    <w:basedOn w:val="a0"/>
    <w:rsid w:val="001E5321"/>
  </w:style>
  <w:style w:type="paragraph" w:styleId="a5">
    <w:name w:val="Normal (Web)"/>
    <w:basedOn w:val="a"/>
    <w:uiPriority w:val="99"/>
    <w:unhideWhenUsed/>
    <w:rsid w:val="001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1E5321"/>
  </w:style>
  <w:style w:type="character" w:customStyle="1" w:styleId="wikidata-snak">
    <w:name w:val="wikidata-snak"/>
    <w:basedOn w:val="a0"/>
    <w:rsid w:val="001E5321"/>
  </w:style>
  <w:style w:type="character" w:customStyle="1" w:styleId="nowrap">
    <w:name w:val="nowrap"/>
    <w:basedOn w:val="a0"/>
    <w:rsid w:val="001E5321"/>
  </w:style>
  <w:style w:type="character" w:customStyle="1" w:styleId="country-name">
    <w:name w:val="country-name"/>
    <w:basedOn w:val="a0"/>
    <w:rsid w:val="001E5321"/>
  </w:style>
  <w:style w:type="character" w:customStyle="1" w:styleId="tocnumber">
    <w:name w:val="tocnumber"/>
    <w:basedOn w:val="a0"/>
    <w:rsid w:val="001E5321"/>
  </w:style>
  <w:style w:type="character" w:customStyle="1" w:styleId="toctext">
    <w:name w:val="toctext"/>
    <w:basedOn w:val="a0"/>
    <w:rsid w:val="001E5321"/>
  </w:style>
  <w:style w:type="character" w:customStyle="1" w:styleId="mw-headline">
    <w:name w:val="mw-headline"/>
    <w:basedOn w:val="a0"/>
    <w:rsid w:val="001E5321"/>
  </w:style>
  <w:style w:type="character" w:customStyle="1" w:styleId="collapsebutton">
    <w:name w:val="collapsebutton"/>
    <w:basedOn w:val="a0"/>
    <w:rsid w:val="001E5321"/>
  </w:style>
  <w:style w:type="character" w:customStyle="1" w:styleId="dabhide">
    <w:name w:val="dabhide"/>
    <w:basedOn w:val="a0"/>
    <w:rsid w:val="001E5321"/>
  </w:style>
  <w:style w:type="paragraph" w:customStyle="1" w:styleId="collapse-refs">
    <w:name w:val="collapse-refs"/>
    <w:basedOn w:val="a"/>
    <w:rsid w:val="001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1E5321"/>
  </w:style>
  <w:style w:type="character" w:customStyle="1" w:styleId="wikidatacite">
    <w:name w:val="wikidata_cite"/>
    <w:basedOn w:val="a0"/>
    <w:rsid w:val="001E5321"/>
  </w:style>
  <w:style w:type="character" w:customStyle="1" w:styleId="weflowprioritylinks">
    <w:name w:val="wef_low_priority_links"/>
    <w:basedOn w:val="a0"/>
    <w:rsid w:val="001E5321"/>
  </w:style>
  <w:style w:type="character" w:customStyle="1" w:styleId="citation">
    <w:name w:val="citation"/>
    <w:basedOn w:val="a0"/>
    <w:rsid w:val="001E5321"/>
  </w:style>
  <w:style w:type="character" w:customStyle="1" w:styleId="wikiquote-ref">
    <w:name w:val="wikiquote-ref"/>
    <w:basedOn w:val="a0"/>
    <w:rsid w:val="001E5321"/>
  </w:style>
  <w:style w:type="character" w:customStyle="1" w:styleId="wikisource-ref">
    <w:name w:val="wikisource-ref"/>
    <w:basedOn w:val="a0"/>
    <w:rsid w:val="001E5321"/>
  </w:style>
  <w:style w:type="character" w:customStyle="1" w:styleId="wikicommons-ref">
    <w:name w:val="wikicommons-ref"/>
    <w:basedOn w:val="a0"/>
    <w:rsid w:val="001E5321"/>
  </w:style>
  <w:style w:type="character" w:customStyle="1" w:styleId="wikinews-ref">
    <w:name w:val="wikinews-ref"/>
    <w:basedOn w:val="a0"/>
    <w:rsid w:val="001E5321"/>
  </w:style>
  <w:style w:type="character" w:customStyle="1" w:styleId="ref-info">
    <w:name w:val="ref-info"/>
    <w:basedOn w:val="a0"/>
    <w:rsid w:val="001E5321"/>
  </w:style>
  <w:style w:type="character" w:customStyle="1" w:styleId="noprint">
    <w:name w:val="noprint"/>
    <w:basedOn w:val="a0"/>
    <w:rsid w:val="001E53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3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3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3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3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1E5321"/>
  </w:style>
  <w:style w:type="character" w:customStyle="1" w:styleId="wb-langlinks-edit">
    <w:name w:val="wb-langlinks-edit"/>
    <w:basedOn w:val="a0"/>
    <w:rsid w:val="001E5321"/>
  </w:style>
  <w:style w:type="paragraph" w:styleId="a6">
    <w:name w:val="No Spacing"/>
    <w:uiPriority w:val="1"/>
    <w:qFormat/>
    <w:rsid w:val="0083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88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9104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9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0101-00-020</cp:lastModifiedBy>
  <cp:revision>3</cp:revision>
  <cp:lastPrinted>2018-03-28T06:32:00Z</cp:lastPrinted>
  <dcterms:created xsi:type="dcterms:W3CDTF">2018-05-04T07:46:00Z</dcterms:created>
  <dcterms:modified xsi:type="dcterms:W3CDTF">2018-05-04T07:47:00Z</dcterms:modified>
</cp:coreProperties>
</file>