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5" w:rsidRPr="00A14025" w:rsidRDefault="00A14025" w:rsidP="00A1402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25">
        <w:rPr>
          <w:rFonts w:ascii="Times New Roman" w:hAnsi="Times New Roman" w:cs="Times New Roman"/>
          <w:b/>
          <w:sz w:val="28"/>
          <w:szCs w:val="28"/>
        </w:rPr>
        <w:t>Что понимается под терминами товар, работа, услуга, финансовая услуга?</w:t>
      </w:r>
    </w:p>
    <w:p w:rsidR="00A14025" w:rsidRPr="00A14025" w:rsidRDefault="00A14025" w:rsidP="00A1402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4025" w:rsidRPr="00A14025" w:rsidRDefault="00A14025" w:rsidP="00A14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025">
        <w:rPr>
          <w:rFonts w:ascii="Times New Roman" w:hAnsi="Times New Roman" w:cs="Times New Roman"/>
          <w:sz w:val="28"/>
          <w:szCs w:val="28"/>
        </w:rPr>
        <w:t xml:space="preserve">Под товаром следует </w:t>
      </w:r>
      <w:proofErr w:type="spellStart"/>
      <w:r w:rsidRPr="00A14025">
        <w:rPr>
          <w:rFonts w:ascii="Times New Roman" w:hAnsi="Times New Roman" w:cs="Times New Roman"/>
          <w:sz w:val="28"/>
          <w:szCs w:val="28"/>
        </w:rPr>
        <w:t>пониматьвещь</w:t>
      </w:r>
      <w:proofErr w:type="spellEnd"/>
      <w:r w:rsidRPr="00A14025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r w:rsidRPr="00A14025">
        <w:rPr>
          <w:rFonts w:ascii="Times New Roman" w:hAnsi="Times New Roman" w:cs="Times New Roman"/>
          <w:sz w:val="28"/>
          <w:szCs w:val="28"/>
        </w:rPr>
        <w:t>вещи), определенную либо родовыми (числом, весом, мерой), либо индивидуальными признаками, предназначенную для продажи или иного введения в гражданский оборот.</w:t>
      </w:r>
    </w:p>
    <w:p w:rsidR="00A14025" w:rsidRPr="00A14025" w:rsidRDefault="00A14025" w:rsidP="00A14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025" w:rsidRPr="00A14025" w:rsidRDefault="00A14025" w:rsidP="00A14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025">
        <w:rPr>
          <w:rFonts w:ascii="Times New Roman" w:hAnsi="Times New Roman" w:cs="Times New Roman"/>
          <w:sz w:val="28"/>
          <w:szCs w:val="28"/>
        </w:rPr>
        <w:t>Под работой следует понимать действие (комплекс действий), имеющее материально выраженный результат и совершаемое исполнителем в интересах и по заказу потребителя на возмездной договорной основе.</w:t>
      </w:r>
    </w:p>
    <w:p w:rsidR="00A14025" w:rsidRPr="00A14025" w:rsidRDefault="00A14025" w:rsidP="00A14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025" w:rsidRPr="00A14025" w:rsidRDefault="00A14025" w:rsidP="00A14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025">
        <w:rPr>
          <w:rFonts w:ascii="Times New Roman" w:hAnsi="Times New Roman" w:cs="Times New Roman"/>
          <w:sz w:val="28"/>
          <w:szCs w:val="28"/>
        </w:rPr>
        <w:t>Под услугой следует понимать действие (комплекс действий), совершаемое исполнителем в интересах и по заказу потребителя в целях, для которых услуга такого рода обычно используется, либо отвечающее целям, о которых исполнитель был поставлен в известность потребителем при заключении возмездного договора.</w:t>
      </w:r>
    </w:p>
    <w:p w:rsidR="00A14025" w:rsidRPr="00A14025" w:rsidRDefault="00A14025" w:rsidP="00A14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02" w:rsidRPr="00A14025" w:rsidRDefault="00A14025" w:rsidP="00A14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025">
        <w:rPr>
          <w:rFonts w:ascii="Times New Roman" w:hAnsi="Times New Roman" w:cs="Times New Roman"/>
          <w:sz w:val="28"/>
          <w:szCs w:val="28"/>
        </w:rPr>
        <w:t>Под финансовой услугой следует понимать услугу, оказываемую физическому лицу в связи с предоставлением, привлечением и (или) размещением денежных средств и их эквивалентов, выступающих в качестве самостоятельных объектов гражданских прав (предоставление кредитов (займов), открытие и ведение текущих и иных банковских счетов, привлечение банковских вкладов (депозитов), обслуживание банковских карт, ломбардные операции и т.п.).</w:t>
      </w:r>
      <w:bookmarkEnd w:id="0"/>
      <w:proofErr w:type="gramEnd"/>
    </w:p>
    <w:sectPr w:rsidR="00620302" w:rsidRPr="00A1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25"/>
    <w:rsid w:val="00620302"/>
    <w:rsid w:val="00A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2021-04-13T12:28:00Z</dcterms:created>
  <dcterms:modified xsi:type="dcterms:W3CDTF">2021-04-13T12:29:00Z</dcterms:modified>
</cp:coreProperties>
</file>