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2B" w:rsidRPr="008E692B" w:rsidRDefault="008E692B" w:rsidP="008E69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2B">
        <w:rPr>
          <w:rFonts w:ascii="Times New Roman" w:hAnsi="Times New Roman" w:cs="Times New Roman"/>
          <w:b/>
          <w:sz w:val="28"/>
          <w:szCs w:val="28"/>
        </w:rPr>
        <w:t>Проблемы, влияющие на отсутствие кадастровой стоимости объектов недвижимости, и пути их решения</w:t>
      </w:r>
    </w:p>
    <w:p w:rsidR="008E692B" w:rsidRPr="008E692B" w:rsidRDefault="008E692B" w:rsidP="008E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92B" w:rsidRPr="008E692B" w:rsidRDefault="007F61C2" w:rsidP="008E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напоминает, что н</w:t>
      </w:r>
      <w:r w:rsidR="008E692B" w:rsidRPr="008E692B">
        <w:rPr>
          <w:rFonts w:ascii="Times New Roman" w:hAnsi="Times New Roman" w:cs="Times New Roman"/>
          <w:sz w:val="28"/>
          <w:szCs w:val="28"/>
        </w:rPr>
        <w:t xml:space="preserve">аличие кадастровой стоимости объектов недвижимости является обязательным условием для совершения любых сделок с недвижимостью, а также для расчета налога, данный вопрос должен интересовать каждого владельца недвижимого имущества. </w:t>
      </w:r>
    </w:p>
    <w:p w:rsidR="008E692B" w:rsidRPr="008E692B" w:rsidRDefault="008E692B" w:rsidP="008E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2B">
        <w:rPr>
          <w:rFonts w:ascii="Times New Roman" w:hAnsi="Times New Roman" w:cs="Times New Roman"/>
          <w:sz w:val="28"/>
          <w:szCs w:val="28"/>
        </w:rPr>
        <w:t>Кадастровая стоимость любого объекта недвижимости – это стоимость, установленная либо путем проведения массовой оценки, либо в индивидуальном порядке. Массовая оценка объектов недвижимости проводится по решению исполнительных органов государственной власти субъекта РФ, а полномочиями определения кадастровой стоимости в индивидуальном порядке наделена Кадастров</w:t>
      </w:r>
      <w:r w:rsidR="007F61C2">
        <w:rPr>
          <w:rFonts w:ascii="Times New Roman" w:hAnsi="Times New Roman" w:cs="Times New Roman"/>
          <w:sz w:val="28"/>
          <w:szCs w:val="28"/>
        </w:rPr>
        <w:t>ая</w:t>
      </w:r>
      <w:r w:rsidRPr="008E692B">
        <w:rPr>
          <w:rFonts w:ascii="Times New Roman" w:hAnsi="Times New Roman" w:cs="Times New Roman"/>
          <w:sz w:val="28"/>
          <w:szCs w:val="28"/>
        </w:rPr>
        <w:t xml:space="preserve"> палата Росреестра. </w:t>
      </w:r>
    </w:p>
    <w:p w:rsidR="008E692B" w:rsidRPr="008E692B" w:rsidRDefault="008E692B" w:rsidP="008E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2B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объектов недвижимости осуществляется при наличии всех необходимых характеристик: в отношении земельных участков ими являются категория земель, вид разрешенного использования, площадь; в отношении зданий и помещений – вид, назначение и площадь. Отсутствие хотя бы одной из характеристик делает процедуру определения кадастровой стоимости невозможной на законодательном уровне. </w:t>
      </w:r>
    </w:p>
    <w:p w:rsidR="008E692B" w:rsidRPr="008E692B" w:rsidRDefault="008E692B" w:rsidP="008E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2B">
        <w:rPr>
          <w:rFonts w:ascii="Times New Roman" w:hAnsi="Times New Roman" w:cs="Times New Roman"/>
          <w:sz w:val="28"/>
          <w:szCs w:val="28"/>
        </w:rPr>
        <w:t xml:space="preserve">Для устранения пробелов в сведениях, и внесения необходимых характеристик в Едином государственном реестре недвижимости (ЕГРН), правообладателям объектов недвижимости необходимо обратиться в орган регистрации прав с документами, необходимыми для осуществления государственного кадастрового учета. </w:t>
      </w:r>
    </w:p>
    <w:p w:rsidR="008E692B" w:rsidRPr="008E692B" w:rsidRDefault="008E692B" w:rsidP="008E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2B">
        <w:rPr>
          <w:rFonts w:ascii="Times New Roman" w:hAnsi="Times New Roman" w:cs="Times New Roman"/>
          <w:sz w:val="28"/>
          <w:szCs w:val="28"/>
        </w:rPr>
        <w:t xml:space="preserve">Существуют случаи, когда вид разрешенного использования земельного участка не позволяет однозначно отнести его ни к одной из функциональных групп типового перечня видов разрешенного использования. В таком случае, определить кадастровую стоимость земельного участка также не представляется возможным. </w:t>
      </w:r>
    </w:p>
    <w:p w:rsidR="008E692B" w:rsidRPr="008E692B" w:rsidRDefault="008E692B" w:rsidP="008E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2B">
        <w:rPr>
          <w:rFonts w:ascii="Times New Roman" w:hAnsi="Times New Roman" w:cs="Times New Roman"/>
          <w:sz w:val="28"/>
          <w:szCs w:val="28"/>
        </w:rPr>
        <w:t xml:space="preserve">Однако, Градостроительный кодекс РФ допускает, что, основные и вспомогательные виды разрешенного использования объектов недвижимости правообладателями выбираются самостоятельно без дополнительных разрешений и согласования. </w:t>
      </w:r>
    </w:p>
    <w:sectPr w:rsidR="008E692B" w:rsidRPr="008E692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92B"/>
    <w:rsid w:val="001A671E"/>
    <w:rsid w:val="003D3089"/>
    <w:rsid w:val="0048517C"/>
    <w:rsid w:val="0049691A"/>
    <w:rsid w:val="00550052"/>
    <w:rsid w:val="00761A3A"/>
    <w:rsid w:val="007F61C2"/>
    <w:rsid w:val="008E692B"/>
    <w:rsid w:val="00903223"/>
    <w:rsid w:val="009B248D"/>
    <w:rsid w:val="00BA7989"/>
    <w:rsid w:val="00D66E83"/>
    <w:rsid w:val="00EF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2018-12-24T11:14:00Z</dcterms:created>
  <dcterms:modified xsi:type="dcterms:W3CDTF">2019-01-17T09:11:00Z</dcterms:modified>
</cp:coreProperties>
</file>