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A" w:rsidRDefault="0015010A" w:rsidP="0015010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A277DBE" wp14:editId="680FC394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0A" w:rsidRPr="0015010A" w:rsidRDefault="0015010A" w:rsidP="0015010A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noProof/>
          <w:color w:val="0F498F"/>
          <w:lang w:eastAsia="ru-RU"/>
        </w:rPr>
      </w:pPr>
      <w:r w:rsidRPr="0015010A">
        <w:rPr>
          <w:rFonts w:ascii="Calibri" w:eastAsia="Calibri" w:hAnsi="Calibri" w:cs="Calibri"/>
          <w:b/>
          <w:noProof/>
          <w:color w:val="0F498F"/>
          <w:lang w:eastAsia="ru-RU"/>
        </w:rPr>
        <w:t>Управление Росреестра по Республике Адыгея</w:t>
      </w:r>
    </w:p>
    <w:p w:rsidR="0015010A" w:rsidRDefault="0015010A" w:rsidP="007F1C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10A" w:rsidRDefault="0015010A" w:rsidP="007F1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 о</w:t>
      </w:r>
      <w:r w:rsidR="007F1CD9" w:rsidRPr="0015010A">
        <w:rPr>
          <w:rFonts w:ascii="Times New Roman" w:hAnsi="Times New Roman" w:cs="Times New Roman"/>
          <w:b/>
          <w:sz w:val="28"/>
          <w:szCs w:val="28"/>
        </w:rPr>
        <w:t>б изменениях в законодательстве</w:t>
      </w:r>
    </w:p>
    <w:p w:rsidR="007F1CD9" w:rsidRPr="0015010A" w:rsidRDefault="007F1CD9" w:rsidP="007F1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10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5010A" w:rsidRDefault="0015010A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1CD9">
        <w:rPr>
          <w:rFonts w:ascii="Times New Roman" w:hAnsi="Times New Roman" w:cs="Times New Roman"/>
          <w:sz w:val="28"/>
          <w:szCs w:val="28"/>
        </w:rPr>
        <w:t>Федеральным законом от 03 июля 2016 года №340-ФЗ «О внесении изменений в Градостроительный кодекс Российской Федерации и отдельные законодательные акты Российской Федерации» (далее -  Федеральный закон №340-ФЗ) внесен ряд изменений, а именно: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b/>
          <w:sz w:val="28"/>
          <w:szCs w:val="28"/>
        </w:rPr>
        <w:t xml:space="preserve">         Статьей 4 </w:t>
      </w:r>
      <w:r w:rsidRPr="007F1CD9">
        <w:rPr>
          <w:rFonts w:ascii="Times New Roman" w:hAnsi="Times New Roman" w:cs="Times New Roman"/>
          <w:sz w:val="28"/>
          <w:szCs w:val="28"/>
        </w:rPr>
        <w:t>Федерального закона №340-ФЗ внесены в Земельный кодекс Российской Федерации следующие изменения: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1)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Pr="007F1CD9">
        <w:rPr>
          <w:rFonts w:ascii="Times New Roman" w:hAnsi="Times New Roman" w:cs="Times New Roman"/>
          <w:b/>
          <w:sz w:val="28"/>
          <w:szCs w:val="28"/>
        </w:rPr>
        <w:t>39.8</w:t>
      </w:r>
      <w:r w:rsidRPr="007F1CD9">
        <w:rPr>
          <w:rFonts w:ascii="Times New Roman" w:hAnsi="Times New Roman" w:cs="Times New Roman"/>
          <w:sz w:val="28"/>
          <w:szCs w:val="28"/>
        </w:rPr>
        <w:t xml:space="preserve"> дополнена  пунктом </w:t>
      </w:r>
      <w:r w:rsidRPr="007F1CD9">
        <w:rPr>
          <w:rFonts w:ascii="Times New Roman" w:hAnsi="Times New Roman" w:cs="Times New Roman"/>
          <w:b/>
          <w:sz w:val="28"/>
          <w:szCs w:val="28"/>
        </w:rPr>
        <w:t>7.1</w:t>
      </w:r>
      <w:r w:rsidRPr="007F1CD9">
        <w:rPr>
          <w:rFonts w:ascii="Times New Roman" w:hAnsi="Times New Roman" w:cs="Times New Roman"/>
          <w:sz w:val="28"/>
          <w:szCs w:val="28"/>
        </w:rPr>
        <w:t xml:space="preserve">, в котором описаны вопросы, касающиеся обязательств арендаторов земельных участков находящихся в государственной или муниципальной собственности, в отношении которых принято решение о сносе самовольной постройки либо ее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 или обязательными требованиями к параметрам объектов капитального строительства, установленными федеральными законами, а также внесены дополнения в пункт </w:t>
      </w:r>
      <w:r w:rsidRPr="007F1CD9">
        <w:rPr>
          <w:rFonts w:ascii="Times New Roman" w:hAnsi="Times New Roman" w:cs="Times New Roman"/>
          <w:b/>
          <w:sz w:val="28"/>
          <w:szCs w:val="28"/>
        </w:rPr>
        <w:t>9</w:t>
      </w:r>
      <w:r w:rsidRPr="007F1CD9">
        <w:rPr>
          <w:rFonts w:ascii="Times New Roman" w:hAnsi="Times New Roman" w:cs="Times New Roman"/>
          <w:sz w:val="28"/>
          <w:szCs w:val="28"/>
        </w:rPr>
        <w:t>,по вопросу срока договора аренды вышеуказанного земельного участка.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2)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Pr="007F1CD9">
        <w:rPr>
          <w:rFonts w:ascii="Times New Roman" w:hAnsi="Times New Roman" w:cs="Times New Roman"/>
          <w:b/>
          <w:sz w:val="28"/>
          <w:szCs w:val="28"/>
        </w:rPr>
        <w:t>39.10</w:t>
      </w:r>
      <w:r w:rsidRPr="007F1CD9">
        <w:rPr>
          <w:rFonts w:ascii="Times New Roman" w:hAnsi="Times New Roman" w:cs="Times New Roman"/>
          <w:sz w:val="28"/>
          <w:szCs w:val="28"/>
        </w:rPr>
        <w:t xml:space="preserve"> дополнена пунктом </w:t>
      </w:r>
      <w:r w:rsidRPr="007F1CD9">
        <w:rPr>
          <w:rFonts w:ascii="Times New Roman" w:hAnsi="Times New Roman" w:cs="Times New Roman"/>
          <w:b/>
          <w:sz w:val="28"/>
          <w:szCs w:val="28"/>
        </w:rPr>
        <w:t>3.1</w:t>
      </w:r>
      <w:r w:rsidRPr="007F1CD9">
        <w:rPr>
          <w:rFonts w:ascii="Times New Roman" w:hAnsi="Times New Roman" w:cs="Times New Roman"/>
          <w:sz w:val="28"/>
          <w:szCs w:val="28"/>
        </w:rPr>
        <w:t>, в котором затронуты вопросы о договоре безвозмездного пользования земельных участков находящихся в государственной или муниципальной собственности, в отношении которых принято решение о сносе самовольной постройки.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3)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В статье </w:t>
      </w:r>
      <w:r w:rsidRPr="007F1CD9">
        <w:rPr>
          <w:rFonts w:ascii="Times New Roman" w:hAnsi="Times New Roman" w:cs="Times New Roman"/>
          <w:b/>
          <w:sz w:val="28"/>
          <w:szCs w:val="28"/>
        </w:rPr>
        <w:t>39.11</w:t>
      </w:r>
      <w:r w:rsidRPr="007F1CD9">
        <w:rPr>
          <w:rFonts w:ascii="Times New Roman" w:hAnsi="Times New Roman" w:cs="Times New Roman"/>
          <w:sz w:val="28"/>
          <w:szCs w:val="28"/>
        </w:rPr>
        <w:t xml:space="preserve"> внесены дополнения в подпункт </w:t>
      </w:r>
      <w:r w:rsidRPr="007F1CD9">
        <w:rPr>
          <w:rFonts w:ascii="Times New Roman" w:hAnsi="Times New Roman" w:cs="Times New Roman"/>
          <w:b/>
          <w:sz w:val="28"/>
          <w:szCs w:val="28"/>
        </w:rPr>
        <w:t>8</w:t>
      </w:r>
      <w:r w:rsidRPr="007F1CD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F1CD9">
        <w:rPr>
          <w:rFonts w:ascii="Times New Roman" w:hAnsi="Times New Roman" w:cs="Times New Roman"/>
          <w:b/>
          <w:sz w:val="28"/>
          <w:szCs w:val="28"/>
        </w:rPr>
        <w:t>8</w:t>
      </w:r>
      <w:r w:rsidRPr="007F1CD9">
        <w:rPr>
          <w:rFonts w:ascii="Times New Roman" w:hAnsi="Times New Roman" w:cs="Times New Roman"/>
          <w:sz w:val="28"/>
          <w:szCs w:val="28"/>
        </w:rPr>
        <w:t xml:space="preserve"> о случаях проведения аукционов на право заключения договора аренды земельного участка, на котором располагаются самовольные постройки, в отношении которых принято решение о сносе. А также пункт </w:t>
      </w:r>
      <w:r w:rsidRPr="007F1CD9">
        <w:rPr>
          <w:rFonts w:ascii="Times New Roman" w:hAnsi="Times New Roman" w:cs="Times New Roman"/>
          <w:b/>
          <w:sz w:val="28"/>
          <w:szCs w:val="28"/>
        </w:rPr>
        <w:t>21</w:t>
      </w:r>
      <w:r w:rsidRPr="007F1CD9">
        <w:rPr>
          <w:rFonts w:ascii="Times New Roman" w:hAnsi="Times New Roman" w:cs="Times New Roman"/>
          <w:sz w:val="28"/>
          <w:szCs w:val="28"/>
        </w:rPr>
        <w:t xml:space="preserve"> дополнен подпунктами </w:t>
      </w:r>
      <w:r w:rsidRPr="007F1CD9">
        <w:rPr>
          <w:rFonts w:ascii="Times New Roman" w:hAnsi="Times New Roman" w:cs="Times New Roman"/>
          <w:b/>
          <w:sz w:val="28"/>
          <w:szCs w:val="28"/>
        </w:rPr>
        <w:t>12,13,14</w:t>
      </w:r>
      <w:r w:rsidRPr="007F1CD9">
        <w:rPr>
          <w:rFonts w:ascii="Times New Roman" w:hAnsi="Times New Roman" w:cs="Times New Roman"/>
          <w:sz w:val="28"/>
          <w:szCs w:val="28"/>
        </w:rPr>
        <w:t>, которые устанавливают сроки по обязательствам, в отношении самовольных построек.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4)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Pr="007F1CD9">
        <w:rPr>
          <w:rFonts w:ascii="Times New Roman" w:hAnsi="Times New Roman" w:cs="Times New Roman"/>
          <w:b/>
          <w:sz w:val="28"/>
          <w:szCs w:val="28"/>
        </w:rPr>
        <w:t>46</w:t>
      </w:r>
      <w:r w:rsidRPr="007F1CD9">
        <w:rPr>
          <w:rFonts w:ascii="Times New Roman" w:hAnsi="Times New Roman" w:cs="Times New Roman"/>
          <w:sz w:val="28"/>
          <w:szCs w:val="28"/>
        </w:rPr>
        <w:t xml:space="preserve"> дополнена пунктами </w:t>
      </w:r>
      <w:r w:rsidRPr="007F1CD9">
        <w:rPr>
          <w:rFonts w:ascii="Times New Roman" w:hAnsi="Times New Roman" w:cs="Times New Roman"/>
          <w:b/>
          <w:sz w:val="28"/>
          <w:szCs w:val="28"/>
        </w:rPr>
        <w:t>4,5,6,7</w:t>
      </w:r>
      <w:r w:rsidRPr="007F1CD9">
        <w:rPr>
          <w:rFonts w:ascii="Times New Roman" w:hAnsi="Times New Roman" w:cs="Times New Roman"/>
          <w:sz w:val="28"/>
          <w:szCs w:val="28"/>
        </w:rPr>
        <w:t>, в которых затронуты вопросы условий прекращения аренды земельных участков находящихся в государственной или муниципальной собственности, в отношении которых принято решение о сносе самовольной постройки. А также о сроках выполнения своих обязательств арендаторов таких земельных участков.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Pr="007F1CD9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7F1CD9">
        <w:rPr>
          <w:rFonts w:ascii="Times New Roman" w:hAnsi="Times New Roman" w:cs="Times New Roman"/>
          <w:sz w:val="28"/>
          <w:szCs w:val="28"/>
        </w:rPr>
        <w:t xml:space="preserve">дополнена пунктами </w:t>
      </w:r>
      <w:r w:rsidRPr="007F1CD9">
        <w:rPr>
          <w:rFonts w:ascii="Times New Roman" w:hAnsi="Times New Roman" w:cs="Times New Roman"/>
          <w:b/>
          <w:sz w:val="28"/>
          <w:szCs w:val="28"/>
        </w:rPr>
        <w:t>6.1,6.2,6.3</w:t>
      </w:r>
      <w:r w:rsidRPr="007F1CD9">
        <w:rPr>
          <w:rFonts w:ascii="Times New Roman" w:hAnsi="Times New Roman" w:cs="Times New Roman"/>
          <w:sz w:val="28"/>
          <w:szCs w:val="28"/>
        </w:rPr>
        <w:t>, в которых говорится о  принудительном прекращении права пожизненного наследуемого владения и права постоянного (бессрочного) пользования, а также об изъятии земельного участка, в связи с использованием его с нарушением требований законодательства РФ путем создания или возведения самовольной постройки и неисполнении землепользователем соответствующих обязанностей.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6)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В добавленной статье </w:t>
      </w:r>
      <w:r w:rsidRPr="007F1CD9">
        <w:rPr>
          <w:rFonts w:ascii="Times New Roman" w:hAnsi="Times New Roman" w:cs="Times New Roman"/>
          <w:b/>
          <w:sz w:val="28"/>
          <w:szCs w:val="28"/>
        </w:rPr>
        <w:t>54.1</w:t>
      </w:r>
      <w:r w:rsidRPr="007F1CD9">
        <w:rPr>
          <w:rFonts w:ascii="Times New Roman" w:hAnsi="Times New Roman" w:cs="Times New Roman"/>
          <w:sz w:val="28"/>
          <w:szCs w:val="28"/>
        </w:rPr>
        <w:t xml:space="preserve"> говорится о порядке отчуждения земельного участка, находящегося в частной собственности, в случае его изъятия в связи с неиспользованием по целевому назначению или использованием с нарушением законодательства РФ. Описаны разъяснения, как осуществляется продажа такого участка, в какие сроки, как устанавливается начальная цена, а также обязательства нового собственника.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>7)</w:t>
      </w:r>
      <w:r w:rsidRPr="007F1CD9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Pr="007F1CD9">
        <w:rPr>
          <w:rFonts w:ascii="Times New Roman" w:hAnsi="Times New Roman" w:cs="Times New Roman"/>
          <w:b/>
          <w:sz w:val="28"/>
          <w:szCs w:val="28"/>
        </w:rPr>
        <w:t>71</w:t>
      </w:r>
      <w:r w:rsidRPr="007F1CD9">
        <w:rPr>
          <w:rFonts w:ascii="Times New Roman" w:hAnsi="Times New Roman" w:cs="Times New Roman"/>
          <w:sz w:val="28"/>
          <w:szCs w:val="28"/>
        </w:rPr>
        <w:t xml:space="preserve"> дополнена пунктом </w:t>
      </w:r>
      <w:r w:rsidRPr="007F1CD9">
        <w:rPr>
          <w:rFonts w:ascii="Times New Roman" w:hAnsi="Times New Roman" w:cs="Times New Roman"/>
          <w:b/>
          <w:sz w:val="28"/>
          <w:szCs w:val="28"/>
        </w:rPr>
        <w:t>10.1</w:t>
      </w:r>
      <w:r w:rsidRPr="007F1CD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F1C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1CD9">
        <w:rPr>
          <w:rFonts w:ascii="Times New Roman" w:hAnsi="Times New Roman" w:cs="Times New Roman"/>
          <w:sz w:val="28"/>
          <w:szCs w:val="28"/>
        </w:rPr>
        <w:t xml:space="preserve"> с которым, по результатам проведенной проверки должностным лицом, уполномоченным на осуществление государственного земельного надзора,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5 рабочих дней со дня окончания проверки направляет в орган местного самоуправления уведомление о выявлении самовольной постройки с приложением документов, подтверждающих указанный факт. 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 xml:space="preserve">       С </w:t>
      </w:r>
      <w:r w:rsidRPr="007F1CD9">
        <w:rPr>
          <w:rFonts w:ascii="Times New Roman" w:hAnsi="Times New Roman" w:cs="Times New Roman"/>
          <w:b/>
          <w:sz w:val="28"/>
          <w:szCs w:val="28"/>
        </w:rPr>
        <w:t>19.08.2018 г.</w:t>
      </w:r>
      <w:r w:rsidRPr="007F1CD9">
        <w:rPr>
          <w:rFonts w:ascii="Times New Roman" w:hAnsi="Times New Roman" w:cs="Times New Roman"/>
          <w:sz w:val="28"/>
          <w:szCs w:val="28"/>
        </w:rPr>
        <w:t xml:space="preserve"> вступили в силу изменения: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D9">
        <w:rPr>
          <w:rFonts w:ascii="Times New Roman" w:hAnsi="Times New Roman" w:cs="Times New Roman"/>
          <w:sz w:val="28"/>
          <w:szCs w:val="28"/>
        </w:rPr>
        <w:t xml:space="preserve">- в статью </w:t>
      </w:r>
      <w:r w:rsidRPr="007F1CD9">
        <w:rPr>
          <w:rFonts w:ascii="Times New Roman" w:hAnsi="Times New Roman" w:cs="Times New Roman"/>
          <w:b/>
          <w:sz w:val="28"/>
          <w:szCs w:val="28"/>
        </w:rPr>
        <w:t>77</w:t>
      </w:r>
      <w:r w:rsidRPr="007F1CD9">
        <w:rPr>
          <w:rFonts w:ascii="Times New Roman" w:hAnsi="Times New Roman" w:cs="Times New Roman"/>
          <w:sz w:val="28"/>
          <w:szCs w:val="28"/>
        </w:rPr>
        <w:t xml:space="preserve"> Федерального закона  от 06.09.2003 г. №131-ФЗ «Об общих принципах организации местного самоуправления в Российской Федерации», предусматривающие внесение в единый реестр проверок информации о плановых и внеплановых проверках деятельности органов местного самоуправления и должностных лиц органов местного самоуправления, об их результатах и о принятых мерах по пресечению и устранению последствий выявленных нарушений.</w:t>
      </w:r>
      <w:proofErr w:type="gramEnd"/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D9">
        <w:rPr>
          <w:rFonts w:ascii="Times New Roman" w:hAnsi="Times New Roman" w:cs="Times New Roman"/>
          <w:sz w:val="28"/>
          <w:szCs w:val="28"/>
        </w:rPr>
        <w:t xml:space="preserve">- в часть </w:t>
      </w:r>
      <w:r w:rsidRPr="007F1CD9">
        <w:rPr>
          <w:rFonts w:ascii="Times New Roman" w:hAnsi="Times New Roman" w:cs="Times New Roman"/>
          <w:b/>
          <w:sz w:val="28"/>
          <w:szCs w:val="28"/>
        </w:rPr>
        <w:t>3.2</w:t>
      </w:r>
      <w:r w:rsidRPr="007F1CD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7F1CD9">
        <w:rPr>
          <w:rFonts w:ascii="Times New Roman" w:hAnsi="Times New Roman" w:cs="Times New Roman"/>
          <w:b/>
          <w:sz w:val="28"/>
          <w:szCs w:val="28"/>
        </w:rPr>
        <w:t>10</w:t>
      </w:r>
      <w:r w:rsidRPr="007F1CD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г. №294-ФЗ, в соответствии с которыми проведение предварительной проверки возможно только в случаях отсутствия достоверной информации о лице, допустившем нарушение обязательных требований, а также достаточных данных о фактах, указанных в части 2 статьи 10 указанного Федерального закона, уполномоченными должностными лицами органа государственного контроля (надзора) может быть проведена предварительная проверка поступившей информации.</w:t>
      </w:r>
      <w:proofErr w:type="gramEnd"/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CD9">
        <w:rPr>
          <w:rFonts w:ascii="Times New Roman" w:hAnsi="Times New Roman" w:cs="Times New Roman"/>
          <w:sz w:val="28"/>
          <w:szCs w:val="28"/>
        </w:rPr>
        <w:t xml:space="preserve"> С </w:t>
      </w:r>
      <w:r w:rsidRPr="007F1CD9">
        <w:rPr>
          <w:rFonts w:ascii="Times New Roman" w:hAnsi="Times New Roman" w:cs="Times New Roman"/>
          <w:b/>
          <w:sz w:val="28"/>
          <w:szCs w:val="28"/>
        </w:rPr>
        <w:t>03.09.2018 г.</w:t>
      </w:r>
      <w:r w:rsidRPr="007F1CD9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от 04.06.2018 г. № 139-   ФЗ «О внесении изменения в статью 4 Федерального закона «О почтовой связи» в </w:t>
      </w:r>
      <w:proofErr w:type="gramStart"/>
      <w:r w:rsidRPr="007F1C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1CD9">
        <w:rPr>
          <w:rFonts w:ascii="Times New Roman" w:hAnsi="Times New Roman" w:cs="Times New Roman"/>
          <w:sz w:val="28"/>
          <w:szCs w:val="28"/>
        </w:rPr>
        <w:t xml:space="preserve"> с которым извещения, направляемые в ходе производства по делам об административных правонарушениях органами и должностными лицами, </w:t>
      </w:r>
      <w:r w:rsidRPr="007F1CD9">
        <w:rPr>
          <w:rFonts w:ascii="Times New Roman" w:hAnsi="Times New Roman" w:cs="Times New Roman"/>
          <w:sz w:val="28"/>
          <w:szCs w:val="28"/>
        </w:rPr>
        <w:lastRenderedPageBreak/>
        <w:t>уполномоченными рассматривать дела об административных правонарушениях в соответствии с Кодексом Российской Федерации об административных правонарушениях, приравнены к судебным извещениям и особенности оказания услуг почтовой связи в части доставки (вручения) таких извещений, должен быть определен установленном порядке.</w:t>
      </w:r>
    </w:p>
    <w:p w:rsidR="007F1CD9" w:rsidRPr="007F1CD9" w:rsidRDefault="007F1CD9" w:rsidP="007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0B3" w:rsidRDefault="009250B3" w:rsidP="007F1CD9">
      <w:pPr>
        <w:spacing w:after="0"/>
        <w:jc w:val="both"/>
      </w:pPr>
    </w:p>
    <w:sectPr w:rsidR="009250B3" w:rsidSect="007F1CD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9"/>
    <w:rsid w:val="0015010A"/>
    <w:rsid w:val="007F1CD9"/>
    <w:rsid w:val="009250B3"/>
    <w:rsid w:val="00A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2018-09-17T11:30:00Z</dcterms:created>
  <dcterms:modified xsi:type="dcterms:W3CDTF">2018-09-18T06:26:00Z</dcterms:modified>
</cp:coreProperties>
</file>