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6C" w:rsidRDefault="00256D6C" w:rsidP="00256D6C">
      <w:pPr>
        <w:rPr>
          <w:sz w:val="28"/>
        </w:rPr>
      </w:pPr>
      <w:bookmarkStart w:id="0" w:name="_GoBack"/>
      <w:bookmarkEnd w:id="0"/>
    </w:p>
    <w:p w:rsidR="00256D6C" w:rsidRDefault="00256D6C" w:rsidP="00256D6C">
      <w:pPr>
        <w:rPr>
          <w:sz w:val="28"/>
        </w:rPr>
      </w:pPr>
    </w:p>
    <w:p w:rsidR="00FF0BBB" w:rsidRDefault="00FF0BBB">
      <w:pPr>
        <w:jc w:val="center"/>
        <w:rPr>
          <w:rFonts w:eastAsia="Arial Unicode MS"/>
          <w:b/>
          <w:sz w:val="28"/>
          <w:szCs w:val="28"/>
        </w:rPr>
      </w:pPr>
    </w:p>
    <w:p w:rsidR="00FF0BBB" w:rsidRDefault="00FF0BBB">
      <w:pPr>
        <w:jc w:val="center"/>
        <w:rPr>
          <w:rFonts w:eastAsia="Arial Unicode MS"/>
          <w:b/>
          <w:sz w:val="28"/>
          <w:szCs w:val="28"/>
        </w:rPr>
      </w:pPr>
    </w:p>
    <w:p w:rsidR="00FF0BBB" w:rsidRDefault="00FF0BBB">
      <w:pPr>
        <w:shd w:val="clear" w:color="auto" w:fill="FFFFFF"/>
        <w:jc w:val="center"/>
        <w:outlineLvl w:val="0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     Жители</w:t>
      </w:r>
      <w:r w:rsidR="009E5B93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E5B93">
        <w:rPr>
          <w:rFonts w:cs="Times New Roman"/>
          <w:b/>
          <w:bCs/>
          <w:color w:val="000000" w:themeColor="text1"/>
          <w:sz w:val="28"/>
          <w:szCs w:val="28"/>
        </w:rPr>
        <w:t>Кошехабльского</w:t>
      </w:r>
      <w:proofErr w:type="spellEnd"/>
      <w:r w:rsidR="009E5B93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района должны за свет более </w:t>
      </w:r>
      <w:r w:rsidR="009E5B9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11 </w:t>
      </w:r>
      <w:proofErr w:type="gramStart"/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млн  рублей</w:t>
      </w:r>
      <w:proofErr w:type="gramEnd"/>
    </w:p>
    <w:p w:rsidR="00FF0BBB" w:rsidRDefault="00FF0BBB">
      <w:pPr>
        <w:jc w:val="center"/>
        <w:rPr>
          <w:rFonts w:eastAsia="Arial Unicode MS"/>
          <w:b/>
          <w:sz w:val="28"/>
          <w:szCs w:val="28"/>
        </w:rPr>
      </w:pPr>
    </w:p>
    <w:p w:rsidR="00256D6C" w:rsidRDefault="00256D6C" w:rsidP="00256D6C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Задолженность за потребленную электроэнергию жителей </w:t>
      </w:r>
      <w:proofErr w:type="spellStart"/>
      <w:r w:rsidR="009E5B93">
        <w:rPr>
          <w:rFonts w:cs="Times New Roman"/>
          <w:color w:val="000000" w:themeColor="text1"/>
          <w:sz w:val="28"/>
          <w:szCs w:val="28"/>
        </w:rPr>
        <w:t>Кошехабльского</w:t>
      </w:r>
      <w:proofErr w:type="spellEnd"/>
      <w:r w:rsidR="009E5B93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района перед ПАО «ТНС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энерго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Кубань» продолжает расти. На сегодняшний день она состав</w:t>
      </w:r>
      <w:r w:rsidR="00FF0BBB">
        <w:rPr>
          <w:rFonts w:cs="Times New Roman"/>
          <w:color w:val="000000" w:themeColor="text1"/>
          <w:sz w:val="28"/>
          <w:szCs w:val="28"/>
        </w:rPr>
        <w:t>ляет</w:t>
      </w:r>
      <w:r>
        <w:rPr>
          <w:rFonts w:cs="Times New Roman"/>
          <w:color w:val="000000" w:themeColor="text1"/>
          <w:sz w:val="28"/>
          <w:szCs w:val="28"/>
        </w:rPr>
        <w:t xml:space="preserve"> уже </w:t>
      </w:r>
      <w:r w:rsidR="009E5B93">
        <w:rPr>
          <w:rFonts w:cs="Times New Roman"/>
          <w:color w:val="000000" w:themeColor="text1"/>
          <w:sz w:val="28"/>
          <w:szCs w:val="28"/>
        </w:rPr>
        <w:t>более 11 млн</w:t>
      </w:r>
      <w:r>
        <w:rPr>
          <w:rFonts w:cs="Times New Roman"/>
          <w:color w:val="000000" w:themeColor="text1"/>
          <w:sz w:val="28"/>
          <w:szCs w:val="28"/>
        </w:rPr>
        <w:t xml:space="preserve"> рублей.</w:t>
      </w:r>
    </w:p>
    <w:p w:rsidR="00256D6C" w:rsidRDefault="00256D6C" w:rsidP="00256D6C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отношении должников ведется ежедневная работа по снижению дебиторской задолженности: проводится информирование о долге посредством телефонных звонков и смс-оповещений, организована судебная работа, работа с органами власти и местного самоуправления, совместные рейды с приставами, вводятся ограничения энергоснабжения.</w:t>
      </w:r>
    </w:p>
    <w:p w:rsidR="00256D6C" w:rsidRDefault="00256D6C" w:rsidP="00256D6C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Стоит отметить, что в сравнении с предыдущим годом количество ограничений в 2019 выросло почти в 2 раза. Но отключение – по-прежнему остается крайней, но эффективной мерой воздействия на должников, на которую энергетики вынуждены идти, поскольку средства, получаемые от потребителей, являются основным источником финансирования для обеспечения надежного и качественного энергоснабжения. Добавим, на сегодняшний день без энергоресурса в </w:t>
      </w:r>
      <w:proofErr w:type="spellStart"/>
      <w:r w:rsidR="009E5B9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Кошехабльском</w:t>
      </w:r>
      <w:proofErr w:type="spellEnd"/>
      <w:r w:rsidR="009E5B9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районе остаются </w:t>
      </w:r>
      <w:r w:rsidR="009E5B93">
        <w:rPr>
          <w:color w:val="000000" w:themeColor="text1"/>
          <w:sz w:val="28"/>
          <w:szCs w:val="28"/>
        </w:rPr>
        <w:t>более 319</w:t>
      </w:r>
      <w:r>
        <w:rPr>
          <w:color w:val="000000" w:themeColor="text1"/>
          <w:sz w:val="28"/>
          <w:szCs w:val="28"/>
        </w:rPr>
        <w:t xml:space="preserve"> граждан-потребителей. </w:t>
      </w:r>
    </w:p>
    <w:p w:rsidR="00256D6C" w:rsidRDefault="00256D6C" w:rsidP="00256D6C">
      <w:pPr>
        <w:shd w:val="clear" w:color="auto" w:fill="FFFFFF"/>
        <w:ind w:firstLine="708"/>
        <w:jc w:val="both"/>
        <w:rPr>
          <w:rFonts w:eastAsia="Times New Roman" w:cs="Times New Roman"/>
          <w:color w:val="4F81BD" w:themeColor="accen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ПАО «ТНС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энерго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Кубань» обращает внимание, что во избежание отключений и дальнейших расходов на подключение к энергоресурсам, вносить плату за потребленную электроэнергию следует ежемесячно и в полном объеме. Подробную информацию о сумме долга за электрическую энергию м</w:t>
      </w:r>
      <w:r w:rsidR="00194A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ожно получить по телефону Единого контактного центра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D6C">
        <w:rPr>
          <w:rFonts w:eastAsia="Times New Roman" w:cs="Times New Roman"/>
          <w:color w:val="00B050"/>
          <w:sz w:val="28"/>
          <w:szCs w:val="28"/>
          <w:lang w:eastAsia="ru-RU"/>
        </w:rPr>
        <w:t>8 (861) 298-01-70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(в том числе в автоматическом режиме), на сайте </w:t>
      </w:r>
      <w:hyperlink r:id="rId4" w:history="1">
        <w:r w:rsidRPr="00256D6C">
          <w:rPr>
            <w:rStyle w:val="af3"/>
            <w:rFonts w:eastAsia="Times New Roman" w:cs="Times New Roman"/>
            <w:color w:val="00B050"/>
            <w:sz w:val="28"/>
            <w:szCs w:val="28"/>
            <w:lang w:eastAsia="ru-RU"/>
          </w:rPr>
          <w:t xml:space="preserve">kuban.tns-e.ru </w:t>
        </w:r>
        <w:r>
          <w:rPr>
            <w:rStyle w:val="af3"/>
            <w:rFonts w:eastAsia="Times New Roman" w:cs="Times New Roman"/>
            <w:color w:val="4F81BD" w:themeColor="accent1"/>
            <w:sz w:val="28"/>
            <w:szCs w:val="28"/>
            <w:lang w:eastAsia="ru-RU"/>
          </w:rPr>
          <w:t xml:space="preserve"> 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или в </w:t>
      </w:r>
      <w:hyperlink r:id="rId5" w:history="1">
        <w:r w:rsidRPr="00256D6C">
          <w:rPr>
            <w:rStyle w:val="af3"/>
            <w:rFonts w:eastAsia="Times New Roman" w:cs="Times New Roman"/>
            <w:color w:val="00B050"/>
            <w:sz w:val="28"/>
            <w:szCs w:val="28"/>
            <w:lang w:eastAsia="ru-RU"/>
          </w:rPr>
          <w:t>центре обслуживания клиентов</w:t>
        </w:r>
      </w:hyperlink>
      <w:r>
        <w:rPr>
          <w:rFonts w:eastAsia="Times New Roman" w:cs="Times New Roman"/>
          <w:color w:val="4F81BD" w:themeColor="accent1"/>
          <w:sz w:val="28"/>
          <w:szCs w:val="28"/>
          <w:lang w:eastAsia="ru-RU"/>
        </w:rPr>
        <w:t>.</w:t>
      </w:r>
    </w:p>
    <w:p w:rsidR="00256D6C" w:rsidRDefault="00256D6C" w:rsidP="00256D6C">
      <w:pPr>
        <w:jc w:val="both"/>
        <w:rPr>
          <w:b/>
          <w:i/>
          <w:sz w:val="28"/>
          <w:szCs w:val="28"/>
        </w:rPr>
      </w:pPr>
    </w:p>
    <w:p w:rsidR="00256D6C" w:rsidRDefault="00256D6C" w:rsidP="00256D6C">
      <w:pPr>
        <w:jc w:val="both"/>
        <w:rPr>
          <w:b/>
          <w:i/>
          <w:sz w:val="28"/>
          <w:szCs w:val="28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C"/>
    <w:rsid w:val="00002606"/>
    <w:rsid w:val="000028D5"/>
    <w:rsid w:val="000035D8"/>
    <w:rsid w:val="0000680D"/>
    <w:rsid w:val="000109B3"/>
    <w:rsid w:val="00010DEA"/>
    <w:rsid w:val="00013D0D"/>
    <w:rsid w:val="000160BB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0EF1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4A72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5E3D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56D6C"/>
    <w:rsid w:val="00257C6D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5EC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86C5B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3BED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326E"/>
    <w:rsid w:val="0073565C"/>
    <w:rsid w:val="00737875"/>
    <w:rsid w:val="007404C6"/>
    <w:rsid w:val="0074163D"/>
    <w:rsid w:val="00742525"/>
    <w:rsid w:val="00745887"/>
    <w:rsid w:val="00746CEB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121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E1F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48DD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4197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E5B93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46E8F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3D2C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277F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08AD"/>
    <w:rsid w:val="00C9254C"/>
    <w:rsid w:val="00C9596C"/>
    <w:rsid w:val="00C969C0"/>
    <w:rsid w:val="00C970EF"/>
    <w:rsid w:val="00C976C2"/>
    <w:rsid w:val="00C97E7A"/>
    <w:rsid w:val="00CA0F8E"/>
    <w:rsid w:val="00CA3A39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947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DF5DC5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636B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0BBB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F5A02-5053-459D-A602-40DE1ABE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6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character" w:styleId="af3">
    <w:name w:val="Hyperlink"/>
    <w:basedOn w:val="a0"/>
    <w:semiHidden/>
    <w:unhideWhenUsed/>
    <w:rsid w:val="00256D6C"/>
    <w:rPr>
      <w:color w:val="0563C1"/>
      <w:u w:val="single"/>
    </w:rPr>
  </w:style>
  <w:style w:type="table" w:styleId="af4">
    <w:name w:val="Table Grid"/>
    <w:basedOn w:val="a1"/>
    <w:uiPriority w:val="39"/>
    <w:rsid w:val="00256D6C"/>
    <w:pPr>
      <w:widowControl w:val="0"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ban.tns-e.ru/population/departments/" TargetMode="External"/><Relationship Id="rId4" Type="http://schemas.openxmlformats.org/officeDocument/2006/relationships/hyperlink" Target="https://kuban.tns-e.ru/popu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Анна Николаевна</dc:creator>
  <cp:keywords/>
  <dc:description/>
  <cp:lastModifiedBy>Подушкина Лариса Александровна</cp:lastModifiedBy>
  <cp:revision>2</cp:revision>
  <dcterms:created xsi:type="dcterms:W3CDTF">2019-11-15T11:05:00Z</dcterms:created>
  <dcterms:modified xsi:type="dcterms:W3CDTF">2019-11-15T11:05:00Z</dcterms:modified>
</cp:coreProperties>
</file>