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1" w:rsidRPr="00BA5962" w:rsidRDefault="00F32F84" w:rsidP="00FB413F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BA59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Кадастровой палате по Республике Адыгея провели "день консультаций"</w:t>
      </w:r>
    </w:p>
    <w:p w:rsidR="000E6060" w:rsidRPr="00FB413F" w:rsidRDefault="000E6060" w:rsidP="00FB413F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2018 года Кадастровая палата по </w:t>
      </w:r>
      <w:r w:rsidR="000E6060"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единый “День консультаций” для граждан и кадастровых инженеров, осуществляющих профессиональную деятельность на территории р</w:t>
      </w:r>
      <w:r w:rsidR="000E6060"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приурочили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бесплатные консультации оказывались в </w:t>
      </w:r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межрайонных отделах и в головном офисе Кадастровой палаты по Республике Адыгея.</w:t>
      </w:r>
      <w:r w:rsid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сложности было проконсультировано 50 </w:t>
      </w:r>
      <w:proofErr w:type="gramStart"/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целью данного мероприятия было масштабное информирование граждан об услугах Росреестра, а также о формах обратной связи для взаимодействия с ведомством.</w:t>
      </w: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адресованные специалистам Кадастровой палаты, касались регистрации прав, кадастрового учета, кадастровой оценки, новинок земельного законодательства. Особое внимание в ходе консультаций уделено популяризации возможностей получения услуг Росреестра в электронном виде, преимуществам сервисов портала Росреестра.</w:t>
      </w: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кадастровых инженеров касались документов, необходимых для осуществления государственного кадастрового учета и внесения сведений в реестр границ Единого государственного реестра недвижимости. Кроме того, в рамках мероприятия специалистами Кадастровой палаты доведена информация об ошибках, допускаемых кадастровыми инженерами при подготовке указанных документов.</w:t>
      </w: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в Кадастровой палате, актуальность единого “Дня консультаций” обус</w:t>
      </w:r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ловлена тем, что для населения республики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сделках с недвижимостью – сфера достаточно сложная, поэтому вопросов в этой связи возникает немало. С этими вопросами можно обратиться в любой другой день в Кадастрову</w:t>
      </w:r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палату. С июля прошлого года  Кадастровая палата по Республике Адыгея 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платные консультационные услуги, связанные с операциями с недвижимостью. Благодаря новой услуге Кадастровой палаты жители </w:t>
      </w:r>
      <w:r w:rsid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6E2C51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0915E9" w:rsidRPr="000E6060" w:rsidRDefault="006E2C51" w:rsidP="000E60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о тарифах и способах получения услуги можно на сайте Федеральной кадастровой палаты Росреестра в разделе “Деятельность” – “Консультационные услуги” или по телефону: </w:t>
      </w:r>
      <w:r w:rsidR="000E6060" w:rsidRPr="00DC2D38">
        <w:rPr>
          <w:rFonts w:ascii="Times New Roman" w:hAnsi="Times New Roman" w:cs="Times New Roman"/>
          <w:sz w:val="28"/>
          <w:szCs w:val="28"/>
        </w:rPr>
        <w:t xml:space="preserve">8(8772) 59-30-46 </w:t>
      </w:r>
      <w:r w:rsidRPr="000E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E6060" w:rsidRPr="00DC2D38">
        <w:rPr>
          <w:rFonts w:ascii="Times New Roman" w:hAnsi="Times New Roman" w:cs="Times New Roman"/>
          <w:sz w:val="28"/>
          <w:szCs w:val="28"/>
        </w:rPr>
        <w:t>8(8772) 59-30-72</w:t>
      </w:r>
      <w:r w:rsidR="003E2F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2F4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3E2F47">
        <w:rPr>
          <w:rFonts w:ascii="Times New Roman" w:hAnsi="Times New Roman" w:cs="Times New Roman"/>
          <w:sz w:val="28"/>
          <w:szCs w:val="28"/>
        </w:rPr>
        <w:t>. 2227).</w:t>
      </w:r>
    </w:p>
    <w:sectPr w:rsidR="000915E9" w:rsidRPr="000E6060" w:rsidSect="000B1A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93"/>
    <w:multiLevelType w:val="multilevel"/>
    <w:tmpl w:val="DF4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51"/>
    <w:rsid w:val="000915E9"/>
    <w:rsid w:val="000B1AE0"/>
    <w:rsid w:val="000E6060"/>
    <w:rsid w:val="00300E0A"/>
    <w:rsid w:val="003E2F47"/>
    <w:rsid w:val="00465142"/>
    <w:rsid w:val="005522A8"/>
    <w:rsid w:val="005671E1"/>
    <w:rsid w:val="006E2C51"/>
    <w:rsid w:val="0074077F"/>
    <w:rsid w:val="00A43B08"/>
    <w:rsid w:val="00BA5962"/>
    <w:rsid w:val="00F32F84"/>
    <w:rsid w:val="00F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6E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2C51"/>
  </w:style>
  <w:style w:type="paragraph" w:styleId="a3">
    <w:name w:val="Normal (Web)"/>
    <w:basedOn w:val="a"/>
    <w:uiPriority w:val="99"/>
    <w:semiHidden/>
    <w:unhideWhenUsed/>
    <w:rsid w:val="006E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704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7737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2018-03-14T11:29:00Z</cp:lastPrinted>
  <dcterms:created xsi:type="dcterms:W3CDTF">2018-03-07T08:49:00Z</dcterms:created>
  <dcterms:modified xsi:type="dcterms:W3CDTF">2018-03-14T11:29:00Z</dcterms:modified>
</cp:coreProperties>
</file>