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29" w:rsidRPr="001B5229" w:rsidRDefault="00153EC2" w:rsidP="00153EC2">
      <w:pPr>
        <w:spacing w:after="0" w:line="240" w:lineRule="auto"/>
        <w:ind w:firstLine="709"/>
        <w:jc w:val="center"/>
        <w:rPr>
          <w:rFonts w:ascii="Times New Roman" w:hAnsi="Times New Roman" w:cs="Times New Roman"/>
          <w:b/>
          <w:sz w:val="28"/>
          <w:szCs w:val="28"/>
        </w:rPr>
      </w:pPr>
      <w:r w:rsidRPr="00FA5AC2">
        <w:rPr>
          <w:rFonts w:ascii="Times New Roman" w:hAnsi="Times New Roman" w:cs="Times New Roman"/>
          <w:b/>
          <w:sz w:val="28"/>
          <w:szCs w:val="28"/>
        </w:rPr>
        <w:t xml:space="preserve">Кадастровая палата по Республике Адыгея напоминает, как правильно </w:t>
      </w:r>
      <w:r>
        <w:rPr>
          <w:rFonts w:ascii="Times New Roman" w:hAnsi="Times New Roman" w:cs="Times New Roman"/>
          <w:b/>
          <w:sz w:val="28"/>
          <w:szCs w:val="28"/>
        </w:rPr>
        <w:t>объеди</w:t>
      </w:r>
      <w:r w:rsidR="001B5229" w:rsidRPr="001B5229">
        <w:rPr>
          <w:rFonts w:ascii="Times New Roman" w:hAnsi="Times New Roman" w:cs="Times New Roman"/>
          <w:b/>
          <w:sz w:val="28"/>
          <w:szCs w:val="28"/>
        </w:rPr>
        <w:t>ни</w:t>
      </w:r>
      <w:r>
        <w:rPr>
          <w:rFonts w:ascii="Times New Roman" w:hAnsi="Times New Roman" w:cs="Times New Roman"/>
          <w:b/>
          <w:sz w:val="28"/>
          <w:szCs w:val="28"/>
        </w:rPr>
        <w:t>ть</w:t>
      </w:r>
      <w:r w:rsidR="001B5229" w:rsidRPr="001B5229">
        <w:rPr>
          <w:rFonts w:ascii="Times New Roman" w:hAnsi="Times New Roman" w:cs="Times New Roman"/>
          <w:b/>
          <w:sz w:val="28"/>
          <w:szCs w:val="28"/>
        </w:rPr>
        <w:t xml:space="preserve"> земельны</w:t>
      </w:r>
      <w:r>
        <w:rPr>
          <w:rFonts w:ascii="Times New Roman" w:hAnsi="Times New Roman" w:cs="Times New Roman"/>
          <w:b/>
          <w:sz w:val="28"/>
          <w:szCs w:val="28"/>
        </w:rPr>
        <w:t>е</w:t>
      </w:r>
      <w:r w:rsidR="001B5229" w:rsidRPr="001B5229">
        <w:rPr>
          <w:rFonts w:ascii="Times New Roman" w:hAnsi="Times New Roman" w:cs="Times New Roman"/>
          <w:b/>
          <w:sz w:val="28"/>
          <w:szCs w:val="28"/>
        </w:rPr>
        <w:t xml:space="preserve"> участк</w:t>
      </w:r>
      <w:r>
        <w:rPr>
          <w:rFonts w:ascii="Times New Roman" w:hAnsi="Times New Roman" w:cs="Times New Roman"/>
          <w:b/>
          <w:sz w:val="28"/>
          <w:szCs w:val="28"/>
        </w:rPr>
        <w:t>и</w:t>
      </w:r>
    </w:p>
    <w:p w:rsidR="001B5229" w:rsidRPr="001B5229" w:rsidRDefault="001B5229" w:rsidP="001B5229">
      <w:pPr>
        <w:spacing w:after="0" w:line="240" w:lineRule="auto"/>
        <w:ind w:firstLine="709"/>
        <w:jc w:val="both"/>
        <w:rPr>
          <w:rFonts w:ascii="Times New Roman" w:hAnsi="Times New Roman" w:cs="Times New Roman"/>
          <w:sz w:val="28"/>
          <w:szCs w:val="28"/>
        </w:rPr>
      </w:pPr>
    </w:p>
    <w:p w:rsidR="001B5229" w:rsidRPr="001B5229" w:rsidRDefault="00004D8A" w:rsidP="001B52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B5229" w:rsidRPr="001B5229">
        <w:rPr>
          <w:rFonts w:ascii="Times New Roman" w:hAnsi="Times New Roman" w:cs="Times New Roman"/>
          <w:sz w:val="28"/>
          <w:szCs w:val="28"/>
        </w:rPr>
        <w:t xml:space="preserve">бъединению подлежат земельные участки, имеющие смежные границы. Это означает, что если границы объединяемых земельных участков находятся друг от друга на расстоянии нескольких метров, то смежными они уже не считаются и в данном случае объединение таких земельных участков недопустимо. Также у всех объединяемых земельных участков должны быть определены границы. Если границы отсутствуют, то </w:t>
      </w:r>
      <w:r>
        <w:rPr>
          <w:rFonts w:ascii="Times New Roman" w:hAnsi="Times New Roman" w:cs="Times New Roman"/>
          <w:sz w:val="28"/>
          <w:szCs w:val="28"/>
        </w:rPr>
        <w:t>необходимо</w:t>
      </w:r>
      <w:r w:rsidR="001B5229" w:rsidRPr="001B5229">
        <w:rPr>
          <w:rFonts w:ascii="Times New Roman" w:hAnsi="Times New Roman" w:cs="Times New Roman"/>
          <w:sz w:val="28"/>
          <w:szCs w:val="28"/>
        </w:rPr>
        <w:t xml:space="preserve"> сначала обратиться к кадастровому инженеру для их уточнения. </w:t>
      </w:r>
    </w:p>
    <w:p w:rsidR="001B5229" w:rsidRPr="001B5229" w:rsidRDefault="001B5229" w:rsidP="001B5229">
      <w:pPr>
        <w:spacing w:after="0" w:line="240" w:lineRule="auto"/>
        <w:ind w:firstLine="709"/>
        <w:jc w:val="both"/>
        <w:rPr>
          <w:rFonts w:ascii="Times New Roman" w:hAnsi="Times New Roman" w:cs="Times New Roman"/>
          <w:sz w:val="28"/>
          <w:szCs w:val="28"/>
        </w:rPr>
      </w:pPr>
      <w:r w:rsidRPr="001B5229">
        <w:rPr>
          <w:rFonts w:ascii="Times New Roman" w:hAnsi="Times New Roman" w:cs="Times New Roman"/>
          <w:sz w:val="28"/>
          <w:szCs w:val="28"/>
        </w:rPr>
        <w:t xml:space="preserve">Объединяемые земельные участки могут принадлежать как одному собственнику, так и нескольким собственникам, но в этом случае потребуется письменное соглашение между правообладателями.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когда все указанные земельные участки предоставлены на вышеуказанных правах одному лицу.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вновь образуемый земельный участок, если иное не предусмотрено соглашением сторон. </w:t>
      </w:r>
    </w:p>
    <w:p w:rsidR="001B5229" w:rsidRPr="001B5229" w:rsidRDefault="001B5229" w:rsidP="001B5229">
      <w:pPr>
        <w:spacing w:after="0" w:line="240" w:lineRule="auto"/>
        <w:ind w:firstLine="709"/>
        <w:jc w:val="both"/>
        <w:rPr>
          <w:rFonts w:ascii="Times New Roman" w:hAnsi="Times New Roman" w:cs="Times New Roman"/>
          <w:sz w:val="28"/>
          <w:szCs w:val="28"/>
        </w:rPr>
      </w:pPr>
      <w:r w:rsidRPr="001B5229">
        <w:rPr>
          <w:rFonts w:ascii="Times New Roman" w:hAnsi="Times New Roman" w:cs="Times New Roman"/>
          <w:sz w:val="28"/>
          <w:szCs w:val="28"/>
        </w:rPr>
        <w:t xml:space="preserve">Еще одно условие при объединении земельных участков – это отнесение их к одной категории. То есть не допускается объединение, например, земельного участка лесного фонда и земельного участка, отнесенного к категории земель сельскохозяйственного назначения. Также, при объединении земельных участков, нужно учитывать предельные (минимальные и максимальные) размеры земельных участков. Предельные размеры площадей земельных участков устанавливаются по специальному порядку, который определяется не только земельным и градостроительным законодательством, но и Правилами землепользования и застройки (ПЗЗ), которые устанавливаются местными муниципалитетами. </w:t>
      </w:r>
    </w:p>
    <w:p w:rsidR="00F909A2" w:rsidRPr="004028DF" w:rsidRDefault="001B5229" w:rsidP="00F909A2">
      <w:pPr>
        <w:spacing w:after="0" w:line="240" w:lineRule="auto"/>
        <w:ind w:firstLine="709"/>
        <w:jc w:val="both"/>
        <w:rPr>
          <w:rFonts w:ascii="Times New Roman" w:eastAsia="Times New Roman" w:hAnsi="Times New Roman"/>
          <w:sz w:val="28"/>
          <w:szCs w:val="28"/>
          <w:lang w:eastAsia="ru-RU"/>
        </w:rPr>
      </w:pPr>
      <w:r w:rsidRPr="001B5229">
        <w:rPr>
          <w:rFonts w:ascii="Times New Roman" w:hAnsi="Times New Roman" w:cs="Times New Roman"/>
          <w:sz w:val="28"/>
          <w:szCs w:val="28"/>
        </w:rPr>
        <w:t xml:space="preserve">Для объединения земельных участков потребуется воспользоваться услугами кадастрового инженера для составления межевого плана. Далее необходимо будет поставить земельный участок на кадастровый учет и зарегистрировать право собственности. Вновь образованному земельному участку будет присвоен новый кадастровый номер, а ранее существовавшие земельные участки будут исключены из Единого государственного реестра недвижимости. Документы на объединение земельных участков можно подать в любом МФЦ. </w:t>
      </w:r>
      <w:r w:rsidR="00F909A2">
        <w:rPr>
          <w:rFonts w:ascii="Times New Roman" w:hAnsi="Times New Roman" w:cs="Times New Roman"/>
          <w:sz w:val="28"/>
          <w:szCs w:val="28"/>
        </w:rPr>
        <w:t xml:space="preserve">или на </w:t>
      </w:r>
      <w:hyperlink r:id="rId6" w:history="1">
        <w:r w:rsidR="00F909A2" w:rsidRPr="00F909A2">
          <w:rPr>
            <w:rStyle w:val="a7"/>
            <w:rFonts w:ascii="Times New Roman" w:hAnsi="Times New Roman" w:cs="Times New Roman"/>
            <w:sz w:val="28"/>
            <w:szCs w:val="28"/>
          </w:rPr>
          <w:t>официальном сайте Росреестра</w:t>
        </w:r>
      </w:hyperlink>
      <w:r w:rsidR="00F909A2" w:rsidRPr="00442DD1">
        <w:rPr>
          <w:rFonts w:ascii="Times New Roman" w:hAnsi="Times New Roman" w:cs="Times New Roman"/>
          <w:sz w:val="28"/>
          <w:szCs w:val="28"/>
        </w:rPr>
        <w:t>. В случае если земельны</w:t>
      </w:r>
      <w:r w:rsidR="00004D8A">
        <w:rPr>
          <w:rFonts w:ascii="Times New Roman" w:hAnsi="Times New Roman" w:cs="Times New Roman"/>
          <w:sz w:val="28"/>
          <w:szCs w:val="28"/>
        </w:rPr>
        <w:t>е</w:t>
      </w:r>
      <w:r w:rsidR="00F909A2" w:rsidRPr="00442DD1">
        <w:rPr>
          <w:rFonts w:ascii="Times New Roman" w:hAnsi="Times New Roman" w:cs="Times New Roman"/>
          <w:sz w:val="28"/>
          <w:szCs w:val="28"/>
        </w:rPr>
        <w:t xml:space="preserve"> участ</w:t>
      </w:r>
      <w:r w:rsidR="00004D8A">
        <w:rPr>
          <w:rFonts w:ascii="Times New Roman" w:hAnsi="Times New Roman" w:cs="Times New Roman"/>
          <w:sz w:val="28"/>
          <w:szCs w:val="28"/>
        </w:rPr>
        <w:t>ки</w:t>
      </w:r>
      <w:r w:rsidR="00F909A2" w:rsidRPr="00442DD1">
        <w:rPr>
          <w:rFonts w:ascii="Times New Roman" w:hAnsi="Times New Roman" w:cs="Times New Roman"/>
          <w:sz w:val="28"/>
          <w:szCs w:val="28"/>
        </w:rPr>
        <w:t xml:space="preserve"> наход</w:t>
      </w:r>
      <w:r w:rsidR="00004D8A">
        <w:rPr>
          <w:rFonts w:ascii="Times New Roman" w:hAnsi="Times New Roman" w:cs="Times New Roman"/>
          <w:sz w:val="28"/>
          <w:szCs w:val="28"/>
        </w:rPr>
        <w:t>я</w:t>
      </w:r>
      <w:r w:rsidR="00F909A2" w:rsidRPr="00442DD1">
        <w:rPr>
          <w:rFonts w:ascii="Times New Roman" w:hAnsi="Times New Roman" w:cs="Times New Roman"/>
          <w:sz w:val="28"/>
          <w:szCs w:val="28"/>
        </w:rPr>
        <w:t>тся в другом регионе (за пределами Республики) заявление и докуме</w:t>
      </w:r>
      <w:r w:rsidR="00F909A2">
        <w:rPr>
          <w:rFonts w:ascii="Times New Roman" w:hAnsi="Times New Roman" w:cs="Times New Roman"/>
          <w:sz w:val="28"/>
          <w:szCs w:val="28"/>
        </w:rPr>
        <w:t>нты подаются в</w:t>
      </w:r>
      <w:r w:rsidR="00F909A2" w:rsidRPr="004028DF">
        <w:rPr>
          <w:rFonts w:ascii="Times New Roman" w:eastAsia="Times New Roman" w:hAnsi="Times New Roman"/>
          <w:sz w:val="28"/>
          <w:szCs w:val="28"/>
          <w:lang w:eastAsia="ru-RU"/>
        </w:rPr>
        <w:t xml:space="preserve"> офисах приема – выдачи документов </w:t>
      </w:r>
      <w:r w:rsidR="00F909A2">
        <w:rPr>
          <w:rFonts w:ascii="Times New Roman" w:eastAsia="Times New Roman" w:hAnsi="Times New Roman"/>
          <w:sz w:val="28"/>
          <w:szCs w:val="28"/>
          <w:lang w:eastAsia="ru-RU"/>
        </w:rPr>
        <w:t>Кадастровой палаты</w:t>
      </w:r>
      <w:r w:rsidR="00F909A2" w:rsidRPr="004028DF">
        <w:rPr>
          <w:rFonts w:ascii="Times New Roman" w:eastAsia="Times New Roman" w:hAnsi="Times New Roman"/>
          <w:sz w:val="28"/>
          <w:szCs w:val="28"/>
          <w:lang w:eastAsia="ru-RU"/>
        </w:rPr>
        <w:t>, расположенных</w:t>
      </w:r>
      <w:r w:rsidR="00F909A2">
        <w:rPr>
          <w:rFonts w:ascii="Times New Roman" w:eastAsia="Times New Roman" w:hAnsi="Times New Roman"/>
          <w:sz w:val="28"/>
          <w:szCs w:val="28"/>
          <w:lang w:eastAsia="ru-RU"/>
        </w:rPr>
        <w:t xml:space="preserve"> по адресам</w:t>
      </w:r>
      <w:r w:rsidR="00F909A2" w:rsidRPr="004028DF">
        <w:rPr>
          <w:rFonts w:ascii="Times New Roman" w:eastAsia="Times New Roman" w:hAnsi="Times New Roman"/>
          <w:sz w:val="28"/>
          <w:szCs w:val="28"/>
          <w:lang w:eastAsia="ru-RU"/>
        </w:rPr>
        <w:t>:</w:t>
      </w:r>
    </w:p>
    <w:p w:rsidR="00F909A2" w:rsidRPr="00380F56" w:rsidRDefault="00F909A2" w:rsidP="00F909A2">
      <w:pPr>
        <w:spacing w:after="0" w:line="240" w:lineRule="auto"/>
        <w:jc w:val="both"/>
        <w:rPr>
          <w:rFonts w:ascii="Times New Roman" w:eastAsia="Times New Roman" w:hAnsi="Times New Roman"/>
          <w:sz w:val="28"/>
          <w:szCs w:val="28"/>
          <w:lang w:eastAsia="ru-RU"/>
        </w:rPr>
      </w:pPr>
      <w:r w:rsidRPr="00380F56">
        <w:rPr>
          <w:rFonts w:ascii="Times New Roman" w:eastAsia="Times New Roman" w:hAnsi="Times New Roman"/>
          <w:sz w:val="28"/>
          <w:szCs w:val="28"/>
          <w:lang w:eastAsia="ru-RU"/>
        </w:rPr>
        <w:t>- Республика Адыгея г. Майкоп, ул. Жуковского, 54;</w:t>
      </w:r>
    </w:p>
    <w:p w:rsidR="00F909A2" w:rsidRPr="00FA5AC2" w:rsidRDefault="00F909A2" w:rsidP="00F909A2">
      <w:pPr>
        <w:spacing w:after="0" w:line="240" w:lineRule="auto"/>
        <w:jc w:val="both"/>
        <w:rPr>
          <w:rFonts w:ascii="Times New Roman" w:hAnsi="Times New Roman"/>
          <w:sz w:val="28"/>
          <w:szCs w:val="28"/>
        </w:rPr>
      </w:pPr>
      <w:r w:rsidRPr="00380F56">
        <w:rPr>
          <w:rFonts w:ascii="Times New Roman" w:eastAsia="Times New Roman" w:hAnsi="Times New Roman"/>
          <w:sz w:val="28"/>
          <w:szCs w:val="28"/>
          <w:lang w:eastAsia="ru-RU"/>
        </w:rPr>
        <w:t>- Республика Адыгея, Майкопский район, п. Тульский, ул. Школьная, 24</w:t>
      </w:r>
      <w:r>
        <w:rPr>
          <w:rFonts w:ascii="Times New Roman" w:eastAsia="Times New Roman" w:hAnsi="Times New Roman"/>
          <w:sz w:val="28"/>
          <w:szCs w:val="28"/>
          <w:lang w:eastAsia="ru-RU"/>
        </w:rPr>
        <w:t>.</w:t>
      </w:r>
    </w:p>
    <w:p w:rsidR="001B5229" w:rsidRPr="001B5229" w:rsidRDefault="001B5229" w:rsidP="001B5229">
      <w:pPr>
        <w:spacing w:after="0" w:line="240" w:lineRule="auto"/>
        <w:ind w:firstLine="709"/>
        <w:jc w:val="both"/>
        <w:rPr>
          <w:rFonts w:ascii="Times New Roman" w:hAnsi="Times New Roman" w:cs="Times New Roman"/>
          <w:sz w:val="28"/>
          <w:szCs w:val="28"/>
        </w:rPr>
      </w:pPr>
    </w:p>
    <w:sectPr w:rsidR="001B5229" w:rsidRPr="001B5229" w:rsidSect="001A67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83C" w:rsidRDefault="00D0783C" w:rsidP="001B5229">
      <w:pPr>
        <w:spacing w:after="0" w:line="240" w:lineRule="auto"/>
      </w:pPr>
      <w:r>
        <w:separator/>
      </w:r>
    </w:p>
  </w:endnote>
  <w:endnote w:type="continuationSeparator" w:id="1">
    <w:p w:rsidR="00D0783C" w:rsidRDefault="00D0783C" w:rsidP="001B5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83C" w:rsidRDefault="00D0783C" w:rsidP="001B5229">
      <w:pPr>
        <w:spacing w:after="0" w:line="240" w:lineRule="auto"/>
      </w:pPr>
      <w:r>
        <w:separator/>
      </w:r>
    </w:p>
  </w:footnote>
  <w:footnote w:type="continuationSeparator" w:id="1">
    <w:p w:rsidR="00D0783C" w:rsidRDefault="00D0783C" w:rsidP="001B52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B5229"/>
    <w:rsid w:val="00004D8A"/>
    <w:rsid w:val="00034EA6"/>
    <w:rsid w:val="00153EC2"/>
    <w:rsid w:val="001A671E"/>
    <w:rsid w:val="001B5229"/>
    <w:rsid w:val="00330257"/>
    <w:rsid w:val="0048517C"/>
    <w:rsid w:val="00550052"/>
    <w:rsid w:val="009B248D"/>
    <w:rsid w:val="00A53BC7"/>
    <w:rsid w:val="00AD6B87"/>
    <w:rsid w:val="00AD729A"/>
    <w:rsid w:val="00AF047F"/>
    <w:rsid w:val="00BA7989"/>
    <w:rsid w:val="00D0783C"/>
    <w:rsid w:val="00D66E83"/>
    <w:rsid w:val="00D959AA"/>
    <w:rsid w:val="00F90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52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5229"/>
  </w:style>
  <w:style w:type="paragraph" w:styleId="a5">
    <w:name w:val="footer"/>
    <w:basedOn w:val="a"/>
    <w:link w:val="a6"/>
    <w:uiPriority w:val="99"/>
    <w:semiHidden/>
    <w:unhideWhenUsed/>
    <w:rsid w:val="001B52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5229"/>
  </w:style>
  <w:style w:type="character" w:styleId="a7">
    <w:name w:val="Hyperlink"/>
    <w:basedOn w:val="a0"/>
    <w:uiPriority w:val="99"/>
    <w:unhideWhenUsed/>
    <w:rsid w:val="00F909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sreestr.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Ромирос</dc:creator>
  <cp:keywords/>
  <dc:description/>
  <cp:lastModifiedBy>Ромирос</cp:lastModifiedBy>
  <cp:revision>5</cp:revision>
  <dcterms:created xsi:type="dcterms:W3CDTF">2018-11-26T13:57:00Z</dcterms:created>
  <dcterms:modified xsi:type="dcterms:W3CDTF">2018-11-27T09:27:00Z</dcterms:modified>
</cp:coreProperties>
</file>