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26" w:rsidRDefault="00512026">
      <w:pPr>
        <w:jc w:val="right"/>
        <w:rPr>
          <w:sz w:val="20"/>
          <w:szCs w:val="20"/>
        </w:rPr>
      </w:pPr>
    </w:p>
    <w:tbl>
      <w:tblPr>
        <w:tblStyle w:val="ad"/>
        <w:tblW w:w="0" w:type="auto"/>
        <w:tblLook w:val="04A0" w:firstRow="1" w:lastRow="0" w:firstColumn="1" w:lastColumn="0" w:noHBand="0" w:noVBand="1"/>
      </w:tblPr>
      <w:tblGrid>
        <w:gridCol w:w="9830"/>
      </w:tblGrid>
      <w:tr w:rsidR="00A17755" w:rsidTr="00A17755">
        <w:tc>
          <w:tcPr>
            <w:tcW w:w="9830" w:type="dxa"/>
          </w:tcPr>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A17755">
            <w:pPr>
              <w:spacing w:line="265" w:lineRule="auto"/>
              <w:ind w:right="-259"/>
              <w:jc w:val="center"/>
              <w:rPr>
                <w:rFonts w:ascii="Book Antiqua" w:eastAsia="Times New Roman" w:hAnsi="Book Antiqua"/>
                <w:b/>
                <w:bCs/>
                <w:sz w:val="28"/>
                <w:szCs w:val="28"/>
              </w:rPr>
            </w:pPr>
            <w:r w:rsidRPr="00AA0FC9">
              <w:rPr>
                <w:rFonts w:ascii="Book Antiqua" w:eastAsia="Times New Roman" w:hAnsi="Book Antiqua"/>
                <w:b/>
                <w:bCs/>
                <w:sz w:val="28"/>
                <w:szCs w:val="28"/>
              </w:rPr>
              <w:t xml:space="preserve">Администрация муниципального образования  </w:t>
            </w:r>
          </w:p>
          <w:p w:rsidR="00A17755" w:rsidRPr="00AA0FC9" w:rsidRDefault="00A17755" w:rsidP="00A17755">
            <w:pPr>
              <w:spacing w:line="265" w:lineRule="auto"/>
              <w:ind w:right="-259"/>
              <w:jc w:val="center"/>
              <w:rPr>
                <w:rFonts w:ascii="Book Antiqua" w:hAnsi="Book Antiqua"/>
                <w:sz w:val="20"/>
                <w:szCs w:val="20"/>
              </w:rPr>
            </w:pPr>
            <w:r w:rsidRPr="00AA0FC9">
              <w:rPr>
                <w:rFonts w:ascii="Book Antiqua" w:eastAsia="Times New Roman" w:hAnsi="Book Antiqua"/>
                <w:b/>
                <w:bCs/>
                <w:sz w:val="28"/>
                <w:szCs w:val="28"/>
              </w:rPr>
              <w:t>«</w:t>
            </w:r>
            <w:proofErr w:type="spellStart"/>
            <w:r w:rsidRPr="00AA0FC9">
              <w:rPr>
                <w:rFonts w:ascii="Book Antiqua" w:eastAsia="Times New Roman" w:hAnsi="Book Antiqua"/>
                <w:b/>
                <w:bCs/>
                <w:sz w:val="28"/>
                <w:szCs w:val="28"/>
              </w:rPr>
              <w:t>Кошехабльский</w:t>
            </w:r>
            <w:proofErr w:type="spellEnd"/>
            <w:r w:rsidRPr="00AA0FC9">
              <w:rPr>
                <w:rFonts w:ascii="Book Antiqua" w:eastAsia="Times New Roman" w:hAnsi="Book Antiqua"/>
                <w:b/>
                <w:bCs/>
                <w:sz w:val="28"/>
                <w:szCs w:val="28"/>
              </w:rPr>
              <w:t xml:space="preserve"> район»</w:t>
            </w: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Pr="00AA0FC9"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Default="00A17755" w:rsidP="00A17755">
            <w:pPr>
              <w:spacing w:line="200" w:lineRule="exact"/>
              <w:rPr>
                <w:rFonts w:ascii="Book Antiqua" w:hAnsi="Book Antiqua"/>
                <w:sz w:val="24"/>
                <w:szCs w:val="24"/>
              </w:rPr>
            </w:pPr>
          </w:p>
          <w:p w:rsidR="00A17755" w:rsidRPr="00AA0FC9" w:rsidRDefault="00A17755" w:rsidP="00A17755">
            <w:pPr>
              <w:tabs>
                <w:tab w:val="left" w:pos="1185"/>
              </w:tabs>
              <w:spacing w:line="265" w:lineRule="auto"/>
              <w:ind w:left="1280" w:right="440"/>
              <w:jc w:val="center"/>
              <w:rPr>
                <w:rFonts w:ascii="Book Antiqua" w:eastAsia="Times New Roman" w:hAnsi="Book Antiqua"/>
                <w:b/>
                <w:bCs/>
                <w:sz w:val="48"/>
                <w:szCs w:val="48"/>
              </w:rPr>
            </w:pPr>
            <w:r w:rsidRPr="00AA0FC9">
              <w:rPr>
                <w:rFonts w:ascii="Book Antiqua" w:eastAsia="Times New Roman" w:hAnsi="Book Antiqua"/>
                <w:b/>
                <w:bCs/>
                <w:sz w:val="48"/>
                <w:szCs w:val="48"/>
              </w:rPr>
              <w:t>ИНФОРМАЦИЯ</w:t>
            </w:r>
          </w:p>
          <w:p w:rsidR="00A17755" w:rsidRDefault="00A17755" w:rsidP="00A17755">
            <w:pPr>
              <w:tabs>
                <w:tab w:val="left" w:pos="1185"/>
              </w:tabs>
              <w:spacing w:line="265" w:lineRule="auto"/>
              <w:ind w:left="1280" w:right="440"/>
              <w:jc w:val="center"/>
              <w:rPr>
                <w:rFonts w:ascii="Book Antiqua" w:hAnsi="Book Antiqua"/>
              </w:rPr>
            </w:pPr>
            <w:r w:rsidRPr="00AA0FC9">
              <w:rPr>
                <w:rFonts w:ascii="Book Antiqua" w:eastAsia="Times New Roman" w:hAnsi="Book Antiqua"/>
                <w:b/>
                <w:bCs/>
                <w:sz w:val="48"/>
                <w:szCs w:val="48"/>
              </w:rPr>
              <w:t xml:space="preserve">о состоянии и развитии конкурентной среды на рынках товаров и услуг </w:t>
            </w:r>
            <w:r w:rsidRPr="00AA0FC9">
              <w:rPr>
                <w:rFonts w:ascii="Book Antiqua" w:eastAsia="Times New Roman" w:hAnsi="Book Antiqua"/>
                <w:b/>
                <w:bCs/>
                <w:sz w:val="47"/>
                <w:szCs w:val="47"/>
              </w:rPr>
              <w:t>муниципального образования «</w:t>
            </w:r>
            <w:proofErr w:type="spellStart"/>
            <w:r w:rsidRPr="00AA0FC9">
              <w:rPr>
                <w:rFonts w:ascii="Book Antiqua" w:eastAsia="Times New Roman" w:hAnsi="Book Antiqua"/>
                <w:b/>
                <w:bCs/>
                <w:sz w:val="47"/>
                <w:szCs w:val="47"/>
              </w:rPr>
              <w:t>Кошехабльский</w:t>
            </w:r>
            <w:proofErr w:type="spellEnd"/>
            <w:r w:rsidRPr="00AA0FC9">
              <w:rPr>
                <w:rFonts w:ascii="Book Antiqua" w:eastAsia="Times New Roman" w:hAnsi="Book Antiqua"/>
                <w:b/>
                <w:bCs/>
                <w:sz w:val="47"/>
                <w:szCs w:val="47"/>
              </w:rPr>
              <w:t xml:space="preserve"> район»  </w:t>
            </w:r>
            <w:r w:rsidRPr="00AA0FC9">
              <w:rPr>
                <w:rFonts w:ascii="Book Antiqua" w:eastAsia="Times New Roman" w:hAnsi="Book Antiqua"/>
                <w:b/>
                <w:bCs/>
                <w:sz w:val="48"/>
                <w:szCs w:val="48"/>
              </w:rPr>
              <w:t>за 2019 год</w:t>
            </w: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p w:rsidR="00A17755" w:rsidRDefault="00A17755" w:rsidP="00945923">
            <w:pPr>
              <w:jc w:val="center"/>
              <w:rPr>
                <w:rFonts w:ascii="Book Antiqua" w:hAnsi="Book Antiqua"/>
              </w:rPr>
            </w:pPr>
          </w:p>
        </w:tc>
      </w:tr>
    </w:tbl>
    <w:p w:rsidR="00512026" w:rsidRPr="00AA0FC9" w:rsidRDefault="00512026" w:rsidP="00945923">
      <w:pPr>
        <w:jc w:val="center"/>
        <w:rPr>
          <w:rFonts w:ascii="Book Antiqua" w:hAnsi="Book Antiqua"/>
        </w:rPr>
        <w:sectPr w:rsidR="00512026" w:rsidRPr="00AA0FC9">
          <w:pgSz w:w="11900" w:h="16838"/>
          <w:pgMar w:top="699" w:right="846" w:bottom="1440" w:left="1440" w:header="0" w:footer="0" w:gutter="0"/>
          <w:cols w:space="720" w:equalWidth="0">
            <w:col w:w="9620"/>
          </w:cols>
        </w:sectPr>
      </w:pPr>
    </w:p>
    <w:p w:rsidR="00512026" w:rsidRDefault="00512026">
      <w:pPr>
        <w:jc w:val="right"/>
        <w:rPr>
          <w:sz w:val="20"/>
          <w:szCs w:val="20"/>
        </w:rPr>
      </w:pPr>
    </w:p>
    <w:p w:rsidR="00512026" w:rsidRDefault="00512026">
      <w:pPr>
        <w:spacing w:line="3" w:lineRule="exact"/>
        <w:rPr>
          <w:sz w:val="20"/>
          <w:szCs w:val="20"/>
        </w:rPr>
      </w:pPr>
    </w:p>
    <w:p w:rsidR="004E7AE0" w:rsidRDefault="004E7AE0" w:rsidP="0079402F">
      <w:pPr>
        <w:ind w:left="980"/>
        <w:jc w:val="both"/>
        <w:rPr>
          <w:rFonts w:eastAsia="Times New Roman"/>
          <w:sz w:val="28"/>
          <w:szCs w:val="28"/>
        </w:rPr>
      </w:pPr>
    </w:p>
    <w:p w:rsidR="004E7AE0" w:rsidRDefault="004E7AE0" w:rsidP="0079402F">
      <w:pPr>
        <w:ind w:left="980"/>
        <w:jc w:val="both"/>
        <w:rPr>
          <w:rFonts w:eastAsia="Times New Roman"/>
          <w:sz w:val="28"/>
          <w:szCs w:val="28"/>
        </w:rPr>
      </w:pPr>
    </w:p>
    <w:p w:rsidR="00512026" w:rsidRDefault="001A0289" w:rsidP="0079402F">
      <w:pPr>
        <w:ind w:left="980"/>
        <w:jc w:val="both"/>
        <w:rPr>
          <w:sz w:val="20"/>
          <w:szCs w:val="20"/>
        </w:rPr>
      </w:pPr>
      <w:r>
        <w:rPr>
          <w:rFonts w:eastAsia="Times New Roman"/>
          <w:sz w:val="28"/>
          <w:szCs w:val="28"/>
        </w:rPr>
        <w:t xml:space="preserve">Основными целями внедрения Стандарта в </w:t>
      </w:r>
      <w:r w:rsidR="0079402F">
        <w:rPr>
          <w:rFonts w:eastAsia="Times New Roman"/>
          <w:sz w:val="28"/>
          <w:szCs w:val="28"/>
        </w:rPr>
        <w:t>МО «</w:t>
      </w:r>
      <w:proofErr w:type="spellStart"/>
      <w:r w:rsidR="0079402F">
        <w:rPr>
          <w:rFonts w:eastAsia="Times New Roman"/>
          <w:sz w:val="28"/>
          <w:szCs w:val="28"/>
        </w:rPr>
        <w:t>Кошехабльский</w:t>
      </w:r>
      <w:proofErr w:type="spellEnd"/>
      <w:r w:rsidR="0079402F">
        <w:rPr>
          <w:rFonts w:eastAsia="Times New Roman"/>
          <w:sz w:val="28"/>
          <w:szCs w:val="28"/>
        </w:rPr>
        <w:t xml:space="preserve"> район» </w:t>
      </w:r>
      <w:r>
        <w:rPr>
          <w:rFonts w:eastAsia="Times New Roman"/>
          <w:sz w:val="28"/>
          <w:szCs w:val="28"/>
        </w:rPr>
        <w:t xml:space="preserve"> являются:</w:t>
      </w:r>
    </w:p>
    <w:p w:rsidR="00512026" w:rsidRDefault="00512026" w:rsidP="0079402F">
      <w:pPr>
        <w:spacing w:line="14" w:lineRule="exact"/>
        <w:jc w:val="both"/>
        <w:rPr>
          <w:sz w:val="20"/>
          <w:szCs w:val="20"/>
        </w:rPr>
      </w:pPr>
    </w:p>
    <w:p w:rsidR="00512026" w:rsidRDefault="001A0289" w:rsidP="0079402F">
      <w:pPr>
        <w:numPr>
          <w:ilvl w:val="0"/>
          <w:numId w:val="5"/>
        </w:numPr>
        <w:tabs>
          <w:tab w:val="left" w:pos="1134"/>
        </w:tabs>
        <w:spacing w:line="236" w:lineRule="auto"/>
        <w:ind w:left="260" w:firstLine="710"/>
        <w:jc w:val="both"/>
        <w:rPr>
          <w:rFonts w:eastAsia="Times New Roman"/>
          <w:sz w:val="28"/>
          <w:szCs w:val="28"/>
        </w:rPr>
      </w:pPr>
      <w:r>
        <w:rPr>
          <w:rFonts w:eastAsia="Times New Roman"/>
          <w:sz w:val="28"/>
          <w:szCs w:val="28"/>
        </w:rPr>
        <w:t>установление системного и единообразного подхода к осуществлению деятельности органов местного самоуправления по созданию условий для развития конкуренции;</w:t>
      </w:r>
    </w:p>
    <w:p w:rsidR="00512026" w:rsidRDefault="00512026" w:rsidP="0079402F">
      <w:pPr>
        <w:spacing w:line="14" w:lineRule="exact"/>
        <w:jc w:val="both"/>
        <w:rPr>
          <w:rFonts w:eastAsia="Times New Roman"/>
          <w:sz w:val="28"/>
          <w:szCs w:val="28"/>
        </w:rPr>
      </w:pPr>
    </w:p>
    <w:p w:rsidR="00512026" w:rsidRDefault="001A0289" w:rsidP="0079402F">
      <w:pPr>
        <w:numPr>
          <w:ilvl w:val="0"/>
          <w:numId w:val="5"/>
        </w:numPr>
        <w:tabs>
          <w:tab w:val="left" w:pos="1225"/>
        </w:tabs>
        <w:spacing w:line="237" w:lineRule="auto"/>
        <w:ind w:left="260" w:firstLine="710"/>
        <w:jc w:val="both"/>
        <w:rPr>
          <w:rFonts w:eastAsia="Times New Roman"/>
          <w:sz w:val="28"/>
          <w:szCs w:val="28"/>
        </w:rPr>
      </w:pPr>
      <w:r>
        <w:rPr>
          <w:rFonts w:eastAsia="Times New Roman"/>
          <w:sz w:val="28"/>
          <w:szCs w:val="28"/>
        </w:rPr>
        <w:t>развитие конкурентной среды в интересах потребителей товаров, работ и услуг, в том числе субъектов предпринимательской деятельности, граждан и общества;</w:t>
      </w:r>
    </w:p>
    <w:p w:rsidR="00512026" w:rsidRDefault="001A0289" w:rsidP="0079402F">
      <w:pPr>
        <w:numPr>
          <w:ilvl w:val="0"/>
          <w:numId w:val="5"/>
        </w:numPr>
        <w:tabs>
          <w:tab w:val="left" w:pos="1140"/>
        </w:tabs>
        <w:ind w:left="1140" w:hanging="170"/>
        <w:jc w:val="both"/>
        <w:rPr>
          <w:rFonts w:eastAsia="Times New Roman"/>
          <w:sz w:val="28"/>
          <w:szCs w:val="28"/>
        </w:rPr>
      </w:pPr>
      <w:r>
        <w:rPr>
          <w:rFonts w:eastAsia="Times New Roman"/>
          <w:sz w:val="28"/>
          <w:szCs w:val="28"/>
        </w:rPr>
        <w:t>создание условий для повышения качества и уровня жизни населения;</w:t>
      </w:r>
    </w:p>
    <w:p w:rsidR="00512026" w:rsidRDefault="00512026" w:rsidP="0079402F">
      <w:pPr>
        <w:spacing w:line="12" w:lineRule="exact"/>
        <w:jc w:val="both"/>
        <w:rPr>
          <w:rFonts w:eastAsia="Times New Roman"/>
          <w:sz w:val="28"/>
          <w:szCs w:val="28"/>
        </w:rPr>
      </w:pPr>
    </w:p>
    <w:p w:rsidR="00512026" w:rsidRDefault="001A0289" w:rsidP="0079402F">
      <w:pPr>
        <w:numPr>
          <w:ilvl w:val="1"/>
          <w:numId w:val="5"/>
        </w:numPr>
        <w:tabs>
          <w:tab w:val="left" w:pos="1359"/>
        </w:tabs>
        <w:spacing w:line="236" w:lineRule="auto"/>
        <w:ind w:left="260" w:firstLine="780"/>
        <w:jc w:val="both"/>
        <w:rPr>
          <w:rFonts w:eastAsia="Times New Roman"/>
          <w:sz w:val="28"/>
          <w:szCs w:val="28"/>
        </w:rPr>
      </w:pPr>
      <w:r>
        <w:rPr>
          <w:rFonts w:eastAsia="Times New Roman"/>
          <w:sz w:val="28"/>
          <w:szCs w:val="28"/>
        </w:rPr>
        <w:t>создание стимулов и содействие формированию условий для развития, поддержки и защиты субъектов малого и среднего предпринимательства;</w:t>
      </w:r>
    </w:p>
    <w:p w:rsidR="00512026" w:rsidRDefault="00512026" w:rsidP="0079402F">
      <w:pPr>
        <w:spacing w:line="1" w:lineRule="exact"/>
        <w:jc w:val="both"/>
        <w:rPr>
          <w:rFonts w:eastAsia="Times New Roman"/>
          <w:sz w:val="28"/>
          <w:szCs w:val="28"/>
        </w:rPr>
      </w:pPr>
    </w:p>
    <w:p w:rsidR="00512026" w:rsidRDefault="001A0289" w:rsidP="0079402F">
      <w:pPr>
        <w:numPr>
          <w:ilvl w:val="0"/>
          <w:numId w:val="5"/>
        </w:numPr>
        <w:tabs>
          <w:tab w:val="left" w:pos="1140"/>
        </w:tabs>
        <w:ind w:left="1140" w:hanging="170"/>
        <w:jc w:val="both"/>
        <w:rPr>
          <w:rFonts w:eastAsia="Times New Roman"/>
          <w:sz w:val="28"/>
          <w:szCs w:val="28"/>
        </w:rPr>
      </w:pPr>
      <w:r>
        <w:rPr>
          <w:rFonts w:eastAsia="Times New Roman"/>
          <w:sz w:val="28"/>
          <w:szCs w:val="28"/>
        </w:rPr>
        <w:t>содействие устранению административных барьеров.</w:t>
      </w:r>
    </w:p>
    <w:p w:rsidR="00512026" w:rsidRDefault="00512026">
      <w:pPr>
        <w:spacing w:line="16" w:lineRule="exact"/>
        <w:rPr>
          <w:sz w:val="20"/>
          <w:szCs w:val="20"/>
        </w:rPr>
      </w:pPr>
    </w:p>
    <w:p w:rsidR="00512026" w:rsidRDefault="00512026">
      <w:pPr>
        <w:spacing w:line="200" w:lineRule="exact"/>
        <w:rPr>
          <w:sz w:val="20"/>
          <w:szCs w:val="20"/>
        </w:rPr>
      </w:pPr>
    </w:p>
    <w:p w:rsidR="00512026" w:rsidRDefault="00512026" w:rsidP="002313D0">
      <w:pPr>
        <w:spacing w:line="200" w:lineRule="exact"/>
        <w:jc w:val="center"/>
        <w:rPr>
          <w:sz w:val="20"/>
          <w:szCs w:val="20"/>
        </w:rPr>
      </w:pPr>
    </w:p>
    <w:p w:rsidR="00512026" w:rsidRDefault="00512026" w:rsidP="002313D0">
      <w:pPr>
        <w:spacing w:line="344" w:lineRule="exact"/>
        <w:jc w:val="center"/>
        <w:rPr>
          <w:sz w:val="20"/>
          <w:szCs w:val="20"/>
        </w:rPr>
      </w:pPr>
    </w:p>
    <w:p w:rsidR="00512026" w:rsidRDefault="002313D0" w:rsidP="002313D0">
      <w:pPr>
        <w:tabs>
          <w:tab w:val="left" w:pos="1391"/>
        </w:tabs>
        <w:spacing w:line="235" w:lineRule="auto"/>
        <w:ind w:right="140"/>
        <w:jc w:val="center"/>
        <w:rPr>
          <w:rFonts w:eastAsia="Times New Roman"/>
          <w:b/>
          <w:bCs/>
          <w:sz w:val="28"/>
          <w:szCs w:val="28"/>
        </w:rPr>
      </w:pPr>
      <w:r>
        <w:rPr>
          <w:rFonts w:eastAsia="Times New Roman"/>
          <w:b/>
          <w:bCs/>
          <w:sz w:val="28"/>
          <w:szCs w:val="28"/>
        </w:rPr>
        <w:t>1.</w:t>
      </w:r>
      <w:r w:rsidR="001A0289">
        <w:rPr>
          <w:rFonts w:eastAsia="Times New Roman"/>
          <w:b/>
          <w:bCs/>
          <w:sz w:val="28"/>
          <w:szCs w:val="28"/>
        </w:rPr>
        <w:t xml:space="preserve">Состояние конкурентной среды в муниципальном образовании </w:t>
      </w:r>
      <w:r>
        <w:rPr>
          <w:rFonts w:eastAsia="Times New Roman"/>
          <w:b/>
          <w:bCs/>
          <w:sz w:val="28"/>
          <w:szCs w:val="28"/>
        </w:rPr>
        <w:t>«</w:t>
      </w:r>
      <w:proofErr w:type="spellStart"/>
      <w:r>
        <w:rPr>
          <w:rFonts w:eastAsia="Times New Roman"/>
          <w:b/>
          <w:bCs/>
          <w:sz w:val="28"/>
          <w:szCs w:val="28"/>
        </w:rPr>
        <w:t>Кошехабльский</w:t>
      </w:r>
      <w:proofErr w:type="spellEnd"/>
      <w:r>
        <w:rPr>
          <w:rFonts w:eastAsia="Times New Roman"/>
          <w:b/>
          <w:bCs/>
          <w:sz w:val="28"/>
          <w:szCs w:val="28"/>
        </w:rPr>
        <w:t xml:space="preserve"> район»</w:t>
      </w:r>
    </w:p>
    <w:p w:rsidR="00512026" w:rsidRDefault="00512026" w:rsidP="002313D0">
      <w:pPr>
        <w:spacing w:line="201" w:lineRule="exact"/>
        <w:jc w:val="center"/>
        <w:rPr>
          <w:sz w:val="20"/>
          <w:szCs w:val="20"/>
        </w:rPr>
      </w:pPr>
    </w:p>
    <w:p w:rsidR="00512026" w:rsidRDefault="001A0289" w:rsidP="002313D0">
      <w:pPr>
        <w:ind w:left="980"/>
        <w:jc w:val="center"/>
        <w:rPr>
          <w:sz w:val="20"/>
          <w:szCs w:val="20"/>
        </w:rPr>
      </w:pPr>
      <w:r>
        <w:rPr>
          <w:rFonts w:eastAsia="Times New Roman"/>
          <w:b/>
          <w:bCs/>
          <w:sz w:val="28"/>
          <w:szCs w:val="28"/>
        </w:rPr>
        <w:t>1.1. Структурные показатели состояния конкуренции в районе</w:t>
      </w:r>
    </w:p>
    <w:p w:rsidR="00512026" w:rsidRDefault="00512026">
      <w:pPr>
        <w:spacing w:line="210" w:lineRule="exact"/>
        <w:rPr>
          <w:sz w:val="20"/>
          <w:szCs w:val="20"/>
        </w:rPr>
      </w:pPr>
    </w:p>
    <w:p w:rsidR="00512026" w:rsidRDefault="001A0289">
      <w:pPr>
        <w:spacing w:line="237" w:lineRule="auto"/>
        <w:ind w:left="260" w:firstLine="708"/>
        <w:jc w:val="both"/>
        <w:rPr>
          <w:sz w:val="20"/>
          <w:szCs w:val="20"/>
        </w:rPr>
      </w:pPr>
      <w:r>
        <w:rPr>
          <w:rFonts w:eastAsia="Times New Roman"/>
          <w:sz w:val="28"/>
          <w:szCs w:val="28"/>
        </w:rPr>
        <w:t xml:space="preserve">Согласно данным государственной статистики по </w:t>
      </w:r>
      <w:r w:rsidR="002313D0">
        <w:rPr>
          <w:rFonts w:eastAsia="Times New Roman"/>
          <w:sz w:val="28"/>
          <w:szCs w:val="28"/>
        </w:rPr>
        <w:t>РА</w:t>
      </w:r>
      <w:r>
        <w:rPr>
          <w:rFonts w:eastAsia="Times New Roman"/>
          <w:sz w:val="28"/>
          <w:szCs w:val="28"/>
        </w:rPr>
        <w:t xml:space="preserve"> по состоянию на 1</w:t>
      </w:r>
      <w:r w:rsidR="002313D0">
        <w:rPr>
          <w:rFonts w:eastAsia="Times New Roman"/>
          <w:sz w:val="28"/>
          <w:szCs w:val="28"/>
        </w:rPr>
        <w:t>декабря</w:t>
      </w:r>
      <w:r>
        <w:rPr>
          <w:rFonts w:eastAsia="Times New Roman"/>
          <w:sz w:val="28"/>
          <w:szCs w:val="28"/>
        </w:rPr>
        <w:t xml:space="preserve"> 2018 года в муниципальном образовании </w:t>
      </w:r>
      <w:r w:rsidR="002313D0">
        <w:rPr>
          <w:rFonts w:eastAsia="Times New Roman"/>
          <w:sz w:val="28"/>
          <w:szCs w:val="28"/>
        </w:rPr>
        <w:t>«</w:t>
      </w:r>
      <w:proofErr w:type="spellStart"/>
      <w:r w:rsidR="002313D0">
        <w:rPr>
          <w:rFonts w:eastAsia="Times New Roman"/>
          <w:sz w:val="28"/>
          <w:szCs w:val="28"/>
        </w:rPr>
        <w:t>Кошехабльский</w:t>
      </w:r>
      <w:proofErr w:type="spellEnd"/>
      <w:r w:rsidR="002313D0">
        <w:rPr>
          <w:rFonts w:eastAsia="Times New Roman"/>
          <w:sz w:val="28"/>
          <w:szCs w:val="28"/>
        </w:rPr>
        <w:t xml:space="preserve"> район»</w:t>
      </w:r>
      <w:r>
        <w:rPr>
          <w:rFonts w:eastAsia="Times New Roman"/>
          <w:sz w:val="28"/>
          <w:szCs w:val="28"/>
        </w:rPr>
        <w:t xml:space="preserve"> зарегистрировано </w:t>
      </w:r>
      <w:r w:rsidR="002313D0">
        <w:rPr>
          <w:rFonts w:eastAsia="Times New Roman"/>
          <w:sz w:val="28"/>
          <w:szCs w:val="28"/>
        </w:rPr>
        <w:t>215</w:t>
      </w:r>
      <w:r>
        <w:rPr>
          <w:rFonts w:eastAsia="Times New Roman"/>
          <w:sz w:val="28"/>
          <w:szCs w:val="28"/>
        </w:rPr>
        <w:t xml:space="preserve"> предприятий и организаций различных форм собственности, </w:t>
      </w:r>
      <w:r w:rsidR="002313D0">
        <w:rPr>
          <w:rFonts w:eastAsia="Times New Roman"/>
          <w:sz w:val="28"/>
          <w:szCs w:val="28"/>
        </w:rPr>
        <w:t>984</w:t>
      </w:r>
      <w:r>
        <w:rPr>
          <w:rFonts w:eastAsia="Times New Roman"/>
          <w:sz w:val="28"/>
          <w:szCs w:val="28"/>
        </w:rPr>
        <w:t xml:space="preserve"> индивидуальных предпринимателей.</w:t>
      </w:r>
    </w:p>
    <w:p w:rsidR="00512026" w:rsidRDefault="001A0289">
      <w:pPr>
        <w:spacing w:line="237" w:lineRule="auto"/>
        <w:ind w:left="260" w:right="120" w:firstLine="708"/>
        <w:jc w:val="both"/>
        <w:rPr>
          <w:sz w:val="20"/>
          <w:szCs w:val="20"/>
        </w:rPr>
      </w:pPr>
      <w:r>
        <w:rPr>
          <w:rFonts w:eastAsia="Times New Roman"/>
          <w:sz w:val="28"/>
          <w:szCs w:val="28"/>
        </w:rPr>
        <w:t>За период с 20</w:t>
      </w:r>
      <w:r w:rsidR="002313D0">
        <w:rPr>
          <w:rFonts w:eastAsia="Times New Roman"/>
          <w:sz w:val="28"/>
          <w:szCs w:val="28"/>
        </w:rPr>
        <w:t>17</w:t>
      </w:r>
      <w:r>
        <w:rPr>
          <w:rFonts w:eastAsia="Times New Roman"/>
          <w:sz w:val="28"/>
          <w:szCs w:val="28"/>
        </w:rPr>
        <w:t xml:space="preserve"> по 2018 годы наблюдается  увеличение числа индивидуальных предпринимателей, осуществляющих деятельность на территории Калининского района, что показывает о благоприятном климате для развития малого бизнеса. Причинами роста количества индивидуальных предпринимателей являются:</w:t>
      </w:r>
    </w:p>
    <w:p w:rsidR="00512026" w:rsidRDefault="00512026">
      <w:pPr>
        <w:spacing w:line="8" w:lineRule="exact"/>
        <w:rPr>
          <w:sz w:val="20"/>
          <w:szCs w:val="20"/>
        </w:rPr>
      </w:pPr>
    </w:p>
    <w:p w:rsidR="00512026" w:rsidRDefault="001A0289">
      <w:pPr>
        <w:numPr>
          <w:ilvl w:val="1"/>
          <w:numId w:val="7"/>
        </w:numPr>
        <w:tabs>
          <w:tab w:val="left" w:pos="1080"/>
        </w:tabs>
        <w:ind w:left="1080" w:hanging="252"/>
        <w:rPr>
          <w:rFonts w:eastAsia="Times New Roman"/>
          <w:sz w:val="28"/>
          <w:szCs w:val="28"/>
        </w:rPr>
      </w:pPr>
      <w:r>
        <w:rPr>
          <w:rFonts w:eastAsia="Times New Roman"/>
          <w:sz w:val="28"/>
          <w:szCs w:val="28"/>
        </w:rPr>
        <w:t>реализация мероприятий, предусмотренных в рамках государственной</w:t>
      </w:r>
    </w:p>
    <w:p w:rsidR="00512026" w:rsidRDefault="00512026">
      <w:pPr>
        <w:spacing w:line="13" w:lineRule="exact"/>
        <w:rPr>
          <w:rFonts w:eastAsia="Times New Roman"/>
          <w:sz w:val="28"/>
          <w:szCs w:val="28"/>
        </w:rPr>
      </w:pPr>
    </w:p>
    <w:p w:rsidR="00512026" w:rsidRDefault="001A0289">
      <w:pPr>
        <w:numPr>
          <w:ilvl w:val="0"/>
          <w:numId w:val="7"/>
        </w:numPr>
        <w:tabs>
          <w:tab w:val="left" w:pos="891"/>
        </w:tabs>
        <w:spacing w:line="234" w:lineRule="auto"/>
        <w:ind w:left="260" w:right="120" w:firstLine="2"/>
        <w:rPr>
          <w:rFonts w:eastAsia="Times New Roman"/>
          <w:sz w:val="28"/>
          <w:szCs w:val="28"/>
        </w:rPr>
      </w:pPr>
      <w:r>
        <w:rPr>
          <w:rFonts w:eastAsia="Times New Roman"/>
          <w:sz w:val="28"/>
          <w:szCs w:val="28"/>
        </w:rPr>
        <w:t>муниципальной поддержи субъектов малого и среднего предпринимательства;</w:t>
      </w:r>
    </w:p>
    <w:p w:rsidR="00512026" w:rsidRDefault="00512026">
      <w:pPr>
        <w:spacing w:line="15" w:lineRule="exact"/>
        <w:rPr>
          <w:rFonts w:eastAsia="Times New Roman"/>
          <w:sz w:val="28"/>
          <w:szCs w:val="28"/>
        </w:rPr>
      </w:pPr>
    </w:p>
    <w:p w:rsidR="00512026" w:rsidRDefault="001A0289">
      <w:pPr>
        <w:numPr>
          <w:ilvl w:val="1"/>
          <w:numId w:val="7"/>
        </w:numPr>
        <w:tabs>
          <w:tab w:val="left" w:pos="1009"/>
        </w:tabs>
        <w:spacing w:line="234" w:lineRule="auto"/>
        <w:ind w:left="260" w:right="120" w:firstLine="568"/>
        <w:rPr>
          <w:rFonts w:eastAsia="Times New Roman"/>
          <w:sz w:val="28"/>
          <w:szCs w:val="28"/>
        </w:rPr>
      </w:pPr>
      <w:r>
        <w:rPr>
          <w:rFonts w:eastAsia="Times New Roman"/>
          <w:sz w:val="28"/>
          <w:szCs w:val="28"/>
        </w:rPr>
        <w:t>реализация мероприятий по содействию «самозанятости» безработных граждан;</w:t>
      </w:r>
    </w:p>
    <w:p w:rsidR="00512026" w:rsidRDefault="00512026">
      <w:pPr>
        <w:spacing w:line="15" w:lineRule="exact"/>
        <w:rPr>
          <w:rFonts w:eastAsia="Times New Roman"/>
          <w:sz w:val="28"/>
          <w:szCs w:val="28"/>
        </w:rPr>
      </w:pPr>
    </w:p>
    <w:p w:rsidR="00512026" w:rsidRDefault="001A0289">
      <w:pPr>
        <w:numPr>
          <w:ilvl w:val="1"/>
          <w:numId w:val="7"/>
        </w:numPr>
        <w:tabs>
          <w:tab w:val="left" w:pos="1006"/>
        </w:tabs>
        <w:spacing w:line="235" w:lineRule="auto"/>
        <w:ind w:left="260" w:right="120" w:firstLine="568"/>
        <w:rPr>
          <w:rFonts w:eastAsia="Times New Roman"/>
          <w:sz w:val="28"/>
          <w:szCs w:val="28"/>
        </w:rPr>
      </w:pPr>
      <w:r>
        <w:rPr>
          <w:rFonts w:eastAsia="Times New Roman"/>
          <w:sz w:val="28"/>
          <w:szCs w:val="28"/>
        </w:rPr>
        <w:t>использование льгот в части налогообложения для субъектов малого и среднего предпринимательства.</w:t>
      </w:r>
    </w:p>
    <w:p w:rsidR="00512026" w:rsidRDefault="00512026">
      <w:pPr>
        <w:spacing w:line="200" w:lineRule="exact"/>
        <w:rPr>
          <w:sz w:val="20"/>
          <w:szCs w:val="20"/>
        </w:rPr>
      </w:pPr>
    </w:p>
    <w:p w:rsidR="00512026" w:rsidRDefault="00512026">
      <w:pPr>
        <w:spacing w:line="341" w:lineRule="exact"/>
        <w:rPr>
          <w:sz w:val="20"/>
          <w:szCs w:val="20"/>
        </w:rPr>
      </w:pPr>
    </w:p>
    <w:p w:rsidR="002313D0" w:rsidRDefault="002313D0">
      <w:pPr>
        <w:spacing w:line="341" w:lineRule="exact"/>
        <w:rPr>
          <w:sz w:val="20"/>
          <w:szCs w:val="20"/>
        </w:rPr>
      </w:pPr>
    </w:p>
    <w:p w:rsidR="00512026" w:rsidRDefault="001A0289" w:rsidP="00D131FD">
      <w:pPr>
        <w:spacing w:line="246" w:lineRule="auto"/>
        <w:ind w:right="260"/>
        <w:jc w:val="center"/>
        <w:rPr>
          <w:sz w:val="20"/>
          <w:szCs w:val="20"/>
        </w:rPr>
      </w:pPr>
      <w:r>
        <w:rPr>
          <w:rFonts w:eastAsia="Times New Roman"/>
          <w:b/>
          <w:bCs/>
          <w:sz w:val="27"/>
          <w:szCs w:val="27"/>
        </w:rPr>
        <w:t xml:space="preserve">1.2. Анализ состояния конкурентной среды на территории муниципального образования </w:t>
      </w:r>
      <w:r w:rsidR="002313D0">
        <w:rPr>
          <w:rFonts w:eastAsia="Times New Roman"/>
          <w:b/>
          <w:bCs/>
          <w:sz w:val="27"/>
          <w:szCs w:val="27"/>
        </w:rPr>
        <w:t>«</w:t>
      </w:r>
      <w:proofErr w:type="spellStart"/>
      <w:r w:rsidR="002313D0">
        <w:rPr>
          <w:rFonts w:eastAsia="Times New Roman"/>
          <w:b/>
          <w:bCs/>
          <w:sz w:val="27"/>
          <w:szCs w:val="27"/>
        </w:rPr>
        <w:t>Кошехабльский</w:t>
      </w:r>
      <w:proofErr w:type="spellEnd"/>
      <w:r w:rsidR="002313D0">
        <w:rPr>
          <w:rFonts w:eastAsia="Times New Roman"/>
          <w:b/>
          <w:bCs/>
          <w:sz w:val="27"/>
          <w:szCs w:val="27"/>
        </w:rPr>
        <w:t xml:space="preserve"> район»</w:t>
      </w:r>
    </w:p>
    <w:p w:rsidR="00512026" w:rsidRDefault="00512026" w:rsidP="00D131FD">
      <w:pPr>
        <w:spacing w:line="204" w:lineRule="exact"/>
        <w:jc w:val="center"/>
        <w:rPr>
          <w:sz w:val="20"/>
          <w:szCs w:val="20"/>
        </w:rPr>
      </w:pPr>
    </w:p>
    <w:p w:rsidR="00512026" w:rsidRDefault="00512026">
      <w:pPr>
        <w:spacing w:line="344" w:lineRule="exact"/>
        <w:rPr>
          <w:sz w:val="20"/>
          <w:szCs w:val="20"/>
        </w:rPr>
      </w:pPr>
    </w:p>
    <w:p w:rsidR="00512026" w:rsidRDefault="001A0289">
      <w:pPr>
        <w:numPr>
          <w:ilvl w:val="0"/>
          <w:numId w:val="13"/>
        </w:numPr>
        <w:tabs>
          <w:tab w:val="left" w:pos="1378"/>
        </w:tabs>
        <w:spacing w:line="234" w:lineRule="auto"/>
        <w:ind w:left="4460" w:right="120" w:hanging="3372"/>
        <w:rPr>
          <w:rFonts w:eastAsia="Times New Roman"/>
          <w:b/>
          <w:bCs/>
          <w:sz w:val="28"/>
          <w:szCs w:val="28"/>
        </w:rPr>
      </w:pPr>
      <w:r>
        <w:rPr>
          <w:rFonts w:eastAsia="Times New Roman"/>
          <w:b/>
          <w:bCs/>
          <w:sz w:val="28"/>
          <w:szCs w:val="28"/>
        </w:rPr>
        <w:lastRenderedPageBreak/>
        <w:t>Анализ состояния конкурентной среды на социально значимых рынках</w:t>
      </w:r>
    </w:p>
    <w:p w:rsidR="00512026" w:rsidRDefault="00512026">
      <w:pPr>
        <w:spacing w:line="319" w:lineRule="exact"/>
        <w:rPr>
          <w:sz w:val="20"/>
          <w:szCs w:val="20"/>
        </w:rPr>
      </w:pPr>
    </w:p>
    <w:p w:rsidR="00512026" w:rsidRDefault="001A0289">
      <w:pPr>
        <w:ind w:left="980"/>
        <w:rPr>
          <w:sz w:val="20"/>
          <w:szCs w:val="20"/>
        </w:rPr>
      </w:pPr>
      <w:r>
        <w:rPr>
          <w:rFonts w:eastAsia="Times New Roman"/>
          <w:sz w:val="28"/>
          <w:szCs w:val="28"/>
        </w:rPr>
        <w:t xml:space="preserve">2.1. </w:t>
      </w:r>
      <w:r>
        <w:rPr>
          <w:rFonts w:eastAsia="Times New Roman"/>
          <w:sz w:val="28"/>
          <w:szCs w:val="28"/>
          <w:u w:val="single"/>
        </w:rPr>
        <w:t>Рынок услуг дошкольного образования</w:t>
      </w:r>
    </w:p>
    <w:p w:rsidR="0079402F" w:rsidRPr="00A07555" w:rsidRDefault="0079402F" w:rsidP="0079402F">
      <w:pPr>
        <w:shd w:val="clear" w:color="auto" w:fill="FFFFFF" w:themeFill="background1"/>
        <w:suppressAutoHyphens/>
        <w:ind w:firstLine="708"/>
        <w:jc w:val="both"/>
        <w:rPr>
          <w:rFonts w:eastAsia="Times New Roman"/>
          <w:sz w:val="28"/>
        </w:rPr>
      </w:pPr>
      <w:r>
        <w:rPr>
          <w:rFonts w:eastAsia="Times New Roman"/>
          <w:sz w:val="28"/>
        </w:rPr>
        <w:t xml:space="preserve">Сфера образования – одна из важнейших составляющих социального блока, куда входят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79402F" w:rsidRDefault="0079402F" w:rsidP="0079402F">
      <w:pPr>
        <w:jc w:val="both"/>
        <w:rPr>
          <w:rFonts w:eastAsia="Times New Roman"/>
          <w:sz w:val="28"/>
        </w:rPr>
      </w:pPr>
      <w:r>
        <w:rPr>
          <w:rFonts w:eastAsia="Times New Roman"/>
          <w:sz w:val="28"/>
        </w:rPr>
        <w:t xml:space="preserve">     </w:t>
      </w:r>
      <w:r>
        <w:rPr>
          <w:rFonts w:eastAsia="Times New Roman"/>
          <w:sz w:val="28"/>
        </w:rPr>
        <w:tab/>
      </w:r>
      <w:r>
        <w:rPr>
          <w:rFonts w:eastAsia="Times New Roman"/>
          <w:sz w:val="28"/>
          <w:u w:val="single"/>
        </w:rPr>
        <w:t>В дошкольных образовательных  учреждениях</w:t>
      </w:r>
      <w:r>
        <w:rPr>
          <w:rFonts w:eastAsia="Times New Roman"/>
          <w:sz w:val="28"/>
        </w:rPr>
        <w:t xml:space="preserve"> района в отчетный период функционировало 65 групп, в которых насчитывалось 1533 воспитанников и 150 педагогических работников дошкольного образования. </w:t>
      </w:r>
    </w:p>
    <w:p w:rsidR="0079402F" w:rsidRDefault="0079402F" w:rsidP="0079402F">
      <w:pPr>
        <w:ind w:left="45" w:firstLine="663"/>
        <w:jc w:val="both"/>
        <w:rPr>
          <w:rFonts w:eastAsia="Times New Roman"/>
          <w:sz w:val="28"/>
        </w:rPr>
      </w:pPr>
      <w:r>
        <w:rPr>
          <w:rFonts w:eastAsia="Times New Roman"/>
          <w:sz w:val="28"/>
        </w:rPr>
        <w:t>На улучшение оснащенности дошкольных образовательных учреждений было затрачено 5,5 млн. рублей на текущий ремонт (замена кровли, оконных блоков, электропроводки), закупку оборудования (холодильного и морозильного оборудования), мебели.</w:t>
      </w:r>
    </w:p>
    <w:p w:rsidR="0079402F" w:rsidRDefault="0079402F" w:rsidP="0079402F">
      <w:pPr>
        <w:ind w:firstLine="708"/>
        <w:jc w:val="both"/>
        <w:rPr>
          <w:rFonts w:eastAsia="Times New Roman"/>
          <w:sz w:val="28"/>
        </w:rPr>
      </w:pPr>
      <w:r>
        <w:rPr>
          <w:rFonts w:eastAsia="Times New Roman"/>
          <w:sz w:val="28"/>
          <w:u w:val="single"/>
        </w:rPr>
        <w:t>В общеобразовательных учреждениях</w:t>
      </w:r>
      <w:r>
        <w:rPr>
          <w:rFonts w:eastAsia="Times New Roman"/>
          <w:sz w:val="28"/>
        </w:rPr>
        <w:t xml:space="preserve"> за отчетный период обучалось 3 347 учеников, работает 383 педагогических работника. </w:t>
      </w:r>
    </w:p>
    <w:p w:rsidR="0079402F" w:rsidRDefault="0079402F" w:rsidP="0079402F">
      <w:pPr>
        <w:ind w:firstLine="708"/>
        <w:jc w:val="both"/>
        <w:rPr>
          <w:rFonts w:eastAsia="Times New Roman"/>
          <w:sz w:val="28"/>
        </w:rPr>
      </w:pPr>
      <w:r>
        <w:rPr>
          <w:rFonts w:eastAsia="Times New Roman"/>
          <w:sz w:val="28"/>
        </w:rPr>
        <w:t>На подготовку и организацию проведения государственной итоговой аттестации по программам основного общего и среднего общего образования было выделено из муниципального бюджета 540 тыс. рублей.</w:t>
      </w:r>
    </w:p>
    <w:p w:rsidR="0079402F" w:rsidRPr="00A07555" w:rsidRDefault="0079402F" w:rsidP="0079402F">
      <w:pPr>
        <w:jc w:val="both"/>
        <w:rPr>
          <w:rFonts w:eastAsia="Times New Roman"/>
          <w:sz w:val="28"/>
        </w:rPr>
      </w:pPr>
      <w:r>
        <w:rPr>
          <w:rFonts w:eastAsia="Times New Roman"/>
          <w:sz w:val="28"/>
        </w:rPr>
        <w:tab/>
        <w:t xml:space="preserve">На укрепление и развитие материально-технической базы общеобразовательных учреждений в отчетном 2019 году было направлено  </w:t>
      </w:r>
      <w:r w:rsidRPr="00A07555">
        <w:rPr>
          <w:rFonts w:eastAsia="Times New Roman"/>
          <w:sz w:val="28"/>
        </w:rPr>
        <w:t>2</w:t>
      </w:r>
      <w:r>
        <w:rPr>
          <w:rFonts w:eastAsia="Times New Roman"/>
          <w:sz w:val="28"/>
        </w:rPr>
        <w:t>9</w:t>
      </w:r>
      <w:r w:rsidRPr="00A07555">
        <w:rPr>
          <w:rFonts w:eastAsia="Times New Roman"/>
          <w:sz w:val="28"/>
        </w:rPr>
        <w:t>,</w:t>
      </w:r>
      <w:r>
        <w:rPr>
          <w:rFonts w:eastAsia="Times New Roman"/>
          <w:sz w:val="28"/>
        </w:rPr>
        <w:t>4</w:t>
      </w:r>
      <w:r w:rsidRPr="00A07555">
        <w:rPr>
          <w:rFonts w:eastAsia="Times New Roman"/>
          <w:sz w:val="28"/>
        </w:rPr>
        <w:t xml:space="preserve"> млн. руб. С помощью этих средств удалось осуществить текущий ремонт (замена оконных блоков, замена электропроводки, замена кровли</w:t>
      </w:r>
      <w:r>
        <w:rPr>
          <w:rFonts w:eastAsia="Times New Roman"/>
          <w:sz w:val="28"/>
        </w:rPr>
        <w:t>, содержание и ремонт автобусов, оснащение медкабинетов)</w:t>
      </w:r>
      <w:r w:rsidRPr="00A07555">
        <w:rPr>
          <w:rFonts w:eastAsia="Times New Roman"/>
          <w:sz w:val="28"/>
        </w:rPr>
        <w:t xml:space="preserve">, закупку мебели. </w:t>
      </w:r>
    </w:p>
    <w:p w:rsidR="0079402F" w:rsidRPr="00A07555" w:rsidRDefault="0079402F" w:rsidP="0079402F">
      <w:pPr>
        <w:suppressAutoHyphens/>
        <w:ind w:firstLine="709"/>
        <w:jc w:val="both"/>
        <w:rPr>
          <w:rFonts w:eastAsia="Times New Roman"/>
          <w:sz w:val="28"/>
        </w:rPr>
      </w:pPr>
      <w:r>
        <w:rPr>
          <w:rFonts w:eastAsia="Times New Roman"/>
          <w:sz w:val="28"/>
        </w:rPr>
        <w:t>Ш</w:t>
      </w:r>
      <w:r w:rsidRPr="00A07555">
        <w:rPr>
          <w:rFonts w:eastAsia="Times New Roman"/>
          <w:sz w:val="28"/>
        </w:rPr>
        <w:t>кола</w:t>
      </w:r>
      <w:r>
        <w:rPr>
          <w:rFonts w:eastAsia="Times New Roman"/>
          <w:sz w:val="28"/>
        </w:rPr>
        <w:t xml:space="preserve"> </w:t>
      </w:r>
      <w:proofErr w:type="spellStart"/>
      <w:r>
        <w:rPr>
          <w:rFonts w:eastAsia="Times New Roman"/>
          <w:sz w:val="28"/>
        </w:rPr>
        <w:t>а</w:t>
      </w:r>
      <w:proofErr w:type="gramStart"/>
      <w:r>
        <w:rPr>
          <w:rFonts w:eastAsia="Times New Roman"/>
          <w:sz w:val="28"/>
        </w:rPr>
        <w:t>.Е</w:t>
      </w:r>
      <w:proofErr w:type="gramEnd"/>
      <w:r>
        <w:rPr>
          <w:rFonts w:eastAsia="Times New Roman"/>
          <w:sz w:val="28"/>
        </w:rPr>
        <w:t>герухай</w:t>
      </w:r>
      <w:proofErr w:type="spellEnd"/>
      <w:r w:rsidRPr="00A07555">
        <w:rPr>
          <w:rFonts w:eastAsia="Times New Roman"/>
          <w:sz w:val="28"/>
        </w:rPr>
        <w:t xml:space="preserve"> была включена в государственную программу «Развитие физической культуры и спорта в сельской местности», в результате чего проведен ремонт спортивного зала (сумма -1939,8 тыс. руб.). </w:t>
      </w:r>
    </w:p>
    <w:p w:rsidR="0079402F" w:rsidRPr="00A07555" w:rsidRDefault="0079402F" w:rsidP="0079402F">
      <w:pPr>
        <w:suppressAutoHyphens/>
        <w:ind w:firstLine="708"/>
        <w:jc w:val="both"/>
        <w:rPr>
          <w:rFonts w:eastAsia="Times New Roman"/>
          <w:sz w:val="28"/>
        </w:rPr>
      </w:pPr>
      <w:r w:rsidRPr="00A07555">
        <w:rPr>
          <w:rFonts w:eastAsia="Times New Roman"/>
          <w:sz w:val="28"/>
        </w:rPr>
        <w:t xml:space="preserve">В рамках </w:t>
      </w:r>
      <w:r>
        <w:rPr>
          <w:rFonts w:eastAsia="Times New Roman"/>
          <w:sz w:val="28"/>
        </w:rPr>
        <w:t>соглашения</w:t>
      </w:r>
      <w:r w:rsidRPr="00A07555">
        <w:rPr>
          <w:rFonts w:eastAsia="Times New Roman"/>
          <w:sz w:val="28"/>
        </w:rPr>
        <w:t xml:space="preserve"> Главы РА с руководством  ООО «Газпром»  </w:t>
      </w:r>
      <w:r>
        <w:rPr>
          <w:rFonts w:eastAsia="Times New Roman"/>
          <w:sz w:val="28"/>
        </w:rPr>
        <w:t xml:space="preserve">школа №1 </w:t>
      </w:r>
      <w:proofErr w:type="spellStart"/>
      <w:r w:rsidRPr="00A07555">
        <w:rPr>
          <w:rFonts w:eastAsia="Times New Roman"/>
          <w:sz w:val="28"/>
        </w:rPr>
        <w:t>а</w:t>
      </w:r>
      <w:proofErr w:type="gramStart"/>
      <w:r w:rsidRPr="00A07555">
        <w:rPr>
          <w:rFonts w:eastAsia="Times New Roman"/>
          <w:sz w:val="28"/>
        </w:rPr>
        <w:t>.К</w:t>
      </w:r>
      <w:proofErr w:type="gramEnd"/>
      <w:r w:rsidRPr="00A07555">
        <w:rPr>
          <w:rFonts w:eastAsia="Times New Roman"/>
          <w:sz w:val="28"/>
        </w:rPr>
        <w:t>ошехабль</w:t>
      </w:r>
      <w:proofErr w:type="spellEnd"/>
      <w:r w:rsidRPr="00A07555">
        <w:rPr>
          <w:rFonts w:eastAsia="Times New Roman"/>
          <w:sz w:val="28"/>
        </w:rPr>
        <w:t xml:space="preserve"> была включена в программу «Газпром детям» по строительству современного стадиона, на котором имеется футбольное поле, баскетбольная и волейбольная площадки, площадка для сдачи ГТО стоимостью 16,0 млн. руб.</w:t>
      </w:r>
    </w:p>
    <w:p w:rsidR="0079402F" w:rsidRPr="00A07555" w:rsidRDefault="0079402F" w:rsidP="0079402F">
      <w:pPr>
        <w:suppressAutoHyphens/>
        <w:ind w:firstLine="708"/>
        <w:jc w:val="both"/>
        <w:rPr>
          <w:rFonts w:eastAsia="Times New Roman"/>
          <w:sz w:val="28"/>
        </w:rPr>
      </w:pPr>
      <w:r w:rsidRPr="00A07555">
        <w:rPr>
          <w:rFonts w:eastAsia="Times New Roman"/>
          <w:sz w:val="28"/>
        </w:rPr>
        <w:t xml:space="preserve">В рамках Государственной программы «Доступная среда» проведены работы по  созданию условий в МБДОУ «Детский сад №8 </w:t>
      </w:r>
      <w:proofErr w:type="spellStart"/>
      <w:r w:rsidRPr="00A07555">
        <w:rPr>
          <w:rFonts w:eastAsia="Times New Roman"/>
          <w:sz w:val="28"/>
        </w:rPr>
        <w:t>а</w:t>
      </w:r>
      <w:proofErr w:type="gramStart"/>
      <w:r w:rsidRPr="00A07555">
        <w:rPr>
          <w:rFonts w:eastAsia="Times New Roman"/>
          <w:sz w:val="28"/>
        </w:rPr>
        <w:t>.Е</w:t>
      </w:r>
      <w:proofErr w:type="gramEnd"/>
      <w:r w:rsidRPr="00A07555">
        <w:rPr>
          <w:rFonts w:eastAsia="Times New Roman"/>
          <w:sz w:val="28"/>
        </w:rPr>
        <w:t>герухай</w:t>
      </w:r>
      <w:proofErr w:type="spellEnd"/>
      <w:r w:rsidRPr="00A07555">
        <w:rPr>
          <w:rFonts w:eastAsia="Times New Roman"/>
          <w:sz w:val="28"/>
        </w:rPr>
        <w:t>» для инклюзивного обучения детей и детей-инвалидов  на сумму 600,</w:t>
      </w:r>
      <w:r>
        <w:rPr>
          <w:rFonts w:eastAsia="Times New Roman"/>
          <w:sz w:val="28"/>
        </w:rPr>
        <w:t>0</w:t>
      </w:r>
      <w:r w:rsidRPr="00A07555">
        <w:rPr>
          <w:rFonts w:eastAsia="Times New Roman"/>
          <w:sz w:val="28"/>
        </w:rPr>
        <w:t xml:space="preserve"> тыс. рублей.</w:t>
      </w:r>
    </w:p>
    <w:p w:rsidR="0079402F" w:rsidRPr="00A07555" w:rsidRDefault="0079402F" w:rsidP="0079402F">
      <w:pPr>
        <w:shd w:val="clear" w:color="auto" w:fill="FFFFFF" w:themeFill="background1"/>
        <w:suppressAutoHyphens/>
        <w:ind w:firstLine="708"/>
        <w:jc w:val="both"/>
        <w:rPr>
          <w:rFonts w:eastAsia="Times New Roman"/>
          <w:sz w:val="28"/>
        </w:rPr>
      </w:pPr>
      <w:r>
        <w:rPr>
          <w:rFonts w:eastAsia="Times New Roman"/>
          <w:sz w:val="28"/>
        </w:rPr>
        <w:t>В</w:t>
      </w:r>
      <w:r w:rsidRPr="00A07555">
        <w:rPr>
          <w:rFonts w:eastAsia="Times New Roman"/>
          <w:sz w:val="28"/>
        </w:rPr>
        <w:t xml:space="preserve"> целях обеспечения профилактики детского дорожно-транспортного травматизма закуплены светоотражающие жилеты в количестве 1570 штук и проведена подписка на газету «Добрая дорога Детства».</w:t>
      </w:r>
    </w:p>
    <w:p w:rsidR="0079402F" w:rsidRDefault="0079402F" w:rsidP="0079402F">
      <w:pPr>
        <w:suppressAutoHyphens/>
        <w:ind w:firstLine="708"/>
        <w:jc w:val="both"/>
        <w:rPr>
          <w:rFonts w:eastAsia="Times New Roman"/>
          <w:sz w:val="28"/>
        </w:rPr>
      </w:pPr>
      <w:r w:rsidRPr="00A07555">
        <w:rPr>
          <w:rFonts w:eastAsia="Times New Roman"/>
          <w:sz w:val="28"/>
        </w:rPr>
        <w:t xml:space="preserve">На обеспечение комплексной безопасности образовательных учреждений в 2019 году из муниципального бюджета  затрачено  </w:t>
      </w:r>
      <w:r w:rsidRPr="00761498">
        <w:rPr>
          <w:rFonts w:eastAsia="Times New Roman"/>
          <w:sz w:val="28"/>
        </w:rPr>
        <w:t>1820,0 тыс. рублей</w:t>
      </w:r>
      <w:r>
        <w:rPr>
          <w:rFonts w:eastAsia="Times New Roman"/>
          <w:sz w:val="28"/>
        </w:rPr>
        <w:t xml:space="preserve">. </w:t>
      </w:r>
      <w:r w:rsidRPr="00A07555">
        <w:rPr>
          <w:rFonts w:eastAsia="Times New Roman"/>
          <w:sz w:val="28"/>
        </w:rPr>
        <w:t>В 2019 году все общеобразовательные учреждения перешли под охрану лицензированной организац</w:t>
      </w:r>
      <w:proofErr w:type="gramStart"/>
      <w:r w:rsidRPr="00A07555">
        <w:rPr>
          <w:rFonts w:eastAsia="Times New Roman"/>
          <w:sz w:val="28"/>
        </w:rPr>
        <w:t>ии ООО</w:t>
      </w:r>
      <w:proofErr w:type="gramEnd"/>
      <w:r w:rsidRPr="00A07555">
        <w:rPr>
          <w:rFonts w:eastAsia="Times New Roman"/>
          <w:sz w:val="28"/>
        </w:rPr>
        <w:t xml:space="preserve"> «Альфа».</w:t>
      </w:r>
      <w:r>
        <w:rPr>
          <w:rFonts w:eastAsia="Times New Roman"/>
          <w:sz w:val="28"/>
        </w:rPr>
        <w:t xml:space="preserve"> </w:t>
      </w:r>
    </w:p>
    <w:p w:rsidR="0079402F" w:rsidRPr="006A2008" w:rsidRDefault="0079402F" w:rsidP="0079402F">
      <w:pPr>
        <w:suppressAutoHyphens/>
        <w:ind w:firstLine="708"/>
        <w:jc w:val="both"/>
        <w:rPr>
          <w:rFonts w:eastAsia="Times New Roman"/>
          <w:color w:val="000000"/>
          <w:sz w:val="28"/>
          <w:shd w:val="clear" w:color="auto" w:fill="FFFF00"/>
        </w:rPr>
      </w:pPr>
      <w:r>
        <w:rPr>
          <w:rFonts w:eastAsia="Times New Roman"/>
          <w:color w:val="000000"/>
          <w:sz w:val="28"/>
          <w:shd w:val="clear" w:color="auto" w:fill="FFFFFF"/>
        </w:rPr>
        <w:lastRenderedPageBreak/>
        <w:t xml:space="preserve">Многогранному развитию школьников и раскрытию их способностей, способствует </w:t>
      </w:r>
      <w:r>
        <w:rPr>
          <w:rFonts w:eastAsia="Times New Roman"/>
          <w:color w:val="000000"/>
          <w:sz w:val="28"/>
          <w:u w:val="single"/>
          <w:shd w:val="clear" w:color="auto" w:fill="FFFFFF"/>
        </w:rPr>
        <w:t>дополнительное образование</w:t>
      </w:r>
      <w:r>
        <w:rPr>
          <w:rFonts w:eastAsia="Times New Roman"/>
          <w:color w:val="000000"/>
          <w:sz w:val="28"/>
          <w:shd w:val="clear" w:color="auto" w:fill="FFFFFF"/>
        </w:rPr>
        <w:t>. Это Центр дополнительного образования и Детско-юношеская спортивная школа.</w:t>
      </w:r>
      <w:r>
        <w:rPr>
          <w:rFonts w:eastAsia="Times New Roman"/>
          <w:sz w:val="28"/>
        </w:rPr>
        <w:t xml:space="preserve"> Количество педагогов в данной сфере составляет 94 человек, воспитанников 3401 в возрасте от 5 до 18 лет, </w:t>
      </w:r>
      <w:r>
        <w:rPr>
          <w:rFonts w:eastAsia="Times New Roman"/>
          <w:color w:val="000000"/>
          <w:sz w:val="28"/>
          <w:shd w:val="clear" w:color="auto" w:fill="FFFFFF"/>
        </w:rPr>
        <w:t>что составляет 75% от общего числа обучаемых.</w:t>
      </w:r>
    </w:p>
    <w:p w:rsidR="0079402F" w:rsidRDefault="0079402F" w:rsidP="0079402F">
      <w:pPr>
        <w:ind w:firstLine="709"/>
        <w:jc w:val="both"/>
        <w:rPr>
          <w:rFonts w:eastAsia="Times New Roman"/>
          <w:color w:val="000000"/>
          <w:sz w:val="28"/>
          <w:shd w:val="clear" w:color="auto" w:fill="FFFFFF"/>
        </w:rPr>
      </w:pPr>
      <w:r>
        <w:rPr>
          <w:rFonts w:eastAsia="Times New Roman"/>
          <w:color w:val="000000"/>
          <w:sz w:val="28"/>
          <w:shd w:val="clear" w:color="auto" w:fill="FFFFFF"/>
        </w:rPr>
        <w:t>За отчетный период дети приняли участие в 143 мероприятиях и заняли 46 призовых мест.</w:t>
      </w:r>
    </w:p>
    <w:p w:rsidR="0079402F" w:rsidRPr="00A07555" w:rsidRDefault="0079402F" w:rsidP="0079402F">
      <w:pPr>
        <w:shd w:val="clear" w:color="auto" w:fill="FFFFFF" w:themeFill="background1"/>
        <w:suppressAutoHyphens/>
        <w:ind w:firstLine="708"/>
        <w:jc w:val="both"/>
        <w:rPr>
          <w:rFonts w:eastAsia="Times New Roman"/>
          <w:sz w:val="28"/>
        </w:rPr>
      </w:pPr>
    </w:p>
    <w:p w:rsidR="00512026" w:rsidRDefault="00512026">
      <w:pPr>
        <w:spacing w:line="200" w:lineRule="exact"/>
        <w:rPr>
          <w:sz w:val="20"/>
          <w:szCs w:val="20"/>
        </w:rPr>
      </w:pPr>
    </w:p>
    <w:p w:rsidR="00512026" w:rsidRDefault="00512026">
      <w:pPr>
        <w:spacing w:line="322" w:lineRule="exact"/>
        <w:rPr>
          <w:sz w:val="20"/>
          <w:szCs w:val="20"/>
        </w:rPr>
      </w:pPr>
    </w:p>
    <w:p w:rsidR="00512026" w:rsidRDefault="001A0289">
      <w:pPr>
        <w:ind w:left="980"/>
        <w:rPr>
          <w:sz w:val="20"/>
          <w:szCs w:val="20"/>
        </w:rPr>
      </w:pPr>
      <w:r>
        <w:rPr>
          <w:rFonts w:eastAsia="Times New Roman"/>
          <w:sz w:val="28"/>
          <w:szCs w:val="28"/>
        </w:rPr>
        <w:t xml:space="preserve">2.2. </w:t>
      </w:r>
      <w:r>
        <w:rPr>
          <w:rFonts w:eastAsia="Times New Roman"/>
          <w:sz w:val="28"/>
          <w:szCs w:val="28"/>
          <w:u w:val="single"/>
        </w:rPr>
        <w:t>Рынок услуг детского отдыха и оздоровления</w:t>
      </w:r>
    </w:p>
    <w:p w:rsidR="00512026" w:rsidRDefault="00512026">
      <w:pPr>
        <w:spacing w:line="212" w:lineRule="exact"/>
        <w:rPr>
          <w:sz w:val="20"/>
          <w:szCs w:val="20"/>
        </w:rPr>
      </w:pPr>
    </w:p>
    <w:p w:rsidR="00512026" w:rsidRDefault="001A0289" w:rsidP="00D131FD">
      <w:pPr>
        <w:spacing w:line="234" w:lineRule="auto"/>
        <w:ind w:left="-142" w:firstLine="566"/>
        <w:jc w:val="both"/>
        <w:rPr>
          <w:sz w:val="20"/>
          <w:szCs w:val="20"/>
        </w:rPr>
      </w:pPr>
      <w:r>
        <w:rPr>
          <w:rFonts w:eastAsia="Times New Roman"/>
          <w:sz w:val="28"/>
          <w:szCs w:val="28"/>
        </w:rPr>
        <w:t xml:space="preserve">Организация отдыха и детей в </w:t>
      </w:r>
      <w:proofErr w:type="spellStart"/>
      <w:r w:rsidR="00D131FD">
        <w:rPr>
          <w:rFonts w:eastAsia="Times New Roman"/>
          <w:sz w:val="28"/>
          <w:szCs w:val="28"/>
        </w:rPr>
        <w:t>Кошехабльском</w:t>
      </w:r>
      <w:proofErr w:type="spellEnd"/>
      <w:r>
        <w:rPr>
          <w:rFonts w:eastAsia="Times New Roman"/>
          <w:sz w:val="28"/>
          <w:szCs w:val="28"/>
        </w:rPr>
        <w:t xml:space="preserve"> районе осуществляется </w:t>
      </w:r>
      <w:r w:rsidR="00D131FD">
        <w:rPr>
          <w:rFonts w:eastAsia="Times New Roman"/>
          <w:sz w:val="28"/>
          <w:szCs w:val="28"/>
        </w:rPr>
        <w:t>ежегодно</w:t>
      </w:r>
      <w:r>
        <w:rPr>
          <w:rFonts w:eastAsia="Times New Roman"/>
          <w:sz w:val="28"/>
          <w:szCs w:val="28"/>
        </w:rPr>
        <w:t>.</w:t>
      </w:r>
    </w:p>
    <w:p w:rsidR="00512026" w:rsidRDefault="00512026" w:rsidP="00D131FD">
      <w:pPr>
        <w:spacing w:line="18" w:lineRule="exact"/>
        <w:ind w:left="-142"/>
        <w:rPr>
          <w:sz w:val="20"/>
          <w:szCs w:val="20"/>
        </w:rPr>
      </w:pPr>
    </w:p>
    <w:p w:rsidR="00512026" w:rsidRDefault="001A0289" w:rsidP="00D131FD">
      <w:pPr>
        <w:spacing w:line="237" w:lineRule="auto"/>
        <w:ind w:left="-142" w:firstLine="708"/>
        <w:jc w:val="both"/>
        <w:rPr>
          <w:sz w:val="20"/>
          <w:szCs w:val="20"/>
        </w:rPr>
      </w:pPr>
      <w:r>
        <w:rPr>
          <w:rFonts w:eastAsia="Times New Roman"/>
          <w:sz w:val="28"/>
          <w:szCs w:val="28"/>
        </w:rPr>
        <w:t>Отдых и оздоровление детей осуществляется на базе с дневным пребыванием на базе образовательных организаций. Организуются пришкольные лагеря,  тематические походы, экскурсии.</w:t>
      </w:r>
    </w:p>
    <w:p w:rsidR="0079402F" w:rsidRDefault="0079402F" w:rsidP="0079402F">
      <w:pPr>
        <w:ind w:firstLine="708"/>
        <w:jc w:val="both"/>
        <w:rPr>
          <w:rFonts w:eastAsia="Times New Roman"/>
          <w:sz w:val="28"/>
        </w:rPr>
      </w:pPr>
      <w:r>
        <w:rPr>
          <w:rFonts w:eastAsia="Times New Roman"/>
          <w:sz w:val="28"/>
        </w:rPr>
        <w:t xml:space="preserve">Важную миссию оздоровления и воспитания выполняют летние оздоровительные лагеря: в 2019 году в них отдохнули 964 детей на сумму 7,2 млн. рублей. </w:t>
      </w:r>
    </w:p>
    <w:p w:rsidR="0079402F" w:rsidRDefault="0079402F" w:rsidP="0079402F">
      <w:pPr>
        <w:ind w:firstLine="708"/>
        <w:jc w:val="both"/>
        <w:rPr>
          <w:rFonts w:eastAsia="Times New Roman"/>
          <w:sz w:val="28"/>
        </w:rPr>
      </w:pPr>
      <w:r>
        <w:rPr>
          <w:rFonts w:eastAsia="Times New Roman"/>
          <w:sz w:val="28"/>
        </w:rPr>
        <w:t xml:space="preserve">Летний лагерь «Факел» на базе МБОУ СОШ </w:t>
      </w:r>
      <w:r>
        <w:rPr>
          <w:rFonts w:ascii="Segoe UI Symbol" w:eastAsia="Segoe UI Symbol" w:hAnsi="Segoe UI Symbol" w:cs="Segoe UI Symbol"/>
          <w:sz w:val="28"/>
        </w:rPr>
        <w:t>№</w:t>
      </w:r>
      <w:r>
        <w:rPr>
          <w:rFonts w:eastAsia="Times New Roman"/>
          <w:sz w:val="28"/>
        </w:rPr>
        <w:t xml:space="preserve"> 9 стал победителем  конкурса на лучший оздоровительный лагерь с дневным пребыванием детей на базе общеобразовательных организаций РА.</w:t>
      </w:r>
    </w:p>
    <w:p w:rsidR="00512026" w:rsidRDefault="00512026">
      <w:pPr>
        <w:spacing w:line="19" w:lineRule="exact"/>
        <w:rPr>
          <w:sz w:val="20"/>
          <w:szCs w:val="20"/>
        </w:rPr>
      </w:pPr>
    </w:p>
    <w:p w:rsidR="00512026" w:rsidRDefault="001A0289" w:rsidP="00D131FD">
      <w:pPr>
        <w:spacing w:line="238" w:lineRule="auto"/>
        <w:ind w:firstLine="708"/>
        <w:jc w:val="both"/>
        <w:rPr>
          <w:sz w:val="20"/>
          <w:szCs w:val="20"/>
        </w:rPr>
      </w:pPr>
      <w:r>
        <w:rPr>
          <w:rFonts w:eastAsia="Times New Roman"/>
          <w:sz w:val="28"/>
          <w:szCs w:val="28"/>
        </w:rPr>
        <w:t>Развитие частных организаций отдыха и оздоровления детей дает возможность увеличения обеспеченности детей услугами детского отдыха и оздоровления за счет повышения доступности, эффективности и качества предоставляемых услуг, а также будет способствовать развитию конкуренции на рынке услуг детского отдыха и оздоровления.</w:t>
      </w:r>
    </w:p>
    <w:p w:rsidR="00512026" w:rsidRDefault="00512026" w:rsidP="00D131FD">
      <w:pPr>
        <w:spacing w:line="200" w:lineRule="exact"/>
        <w:rPr>
          <w:sz w:val="20"/>
          <w:szCs w:val="20"/>
        </w:rPr>
      </w:pPr>
    </w:p>
    <w:p w:rsidR="00512026" w:rsidRDefault="00512026">
      <w:pPr>
        <w:spacing w:line="200" w:lineRule="exact"/>
        <w:rPr>
          <w:sz w:val="20"/>
          <w:szCs w:val="20"/>
        </w:rPr>
      </w:pPr>
    </w:p>
    <w:p w:rsidR="00512026" w:rsidRDefault="00512026">
      <w:pPr>
        <w:spacing w:line="321" w:lineRule="exact"/>
        <w:rPr>
          <w:sz w:val="20"/>
          <w:szCs w:val="20"/>
        </w:rPr>
      </w:pPr>
    </w:p>
    <w:p w:rsidR="00512026" w:rsidRDefault="001A0289">
      <w:pPr>
        <w:ind w:left="980"/>
        <w:rPr>
          <w:sz w:val="20"/>
          <w:szCs w:val="20"/>
        </w:rPr>
      </w:pPr>
      <w:r>
        <w:rPr>
          <w:rFonts w:eastAsia="Times New Roman"/>
          <w:sz w:val="28"/>
          <w:szCs w:val="28"/>
        </w:rPr>
        <w:t xml:space="preserve">2.3. </w:t>
      </w:r>
      <w:r>
        <w:rPr>
          <w:rFonts w:eastAsia="Times New Roman"/>
          <w:sz w:val="28"/>
          <w:szCs w:val="28"/>
          <w:u w:val="single"/>
        </w:rPr>
        <w:t>Рынок услуг дополнительного образования детей</w:t>
      </w:r>
    </w:p>
    <w:p w:rsidR="00512026" w:rsidRDefault="00512026">
      <w:pPr>
        <w:spacing w:line="215" w:lineRule="exact"/>
        <w:rPr>
          <w:sz w:val="20"/>
          <w:szCs w:val="20"/>
        </w:rPr>
      </w:pPr>
    </w:p>
    <w:p w:rsidR="0079402F" w:rsidRPr="006A2008" w:rsidRDefault="0079402F" w:rsidP="0079402F">
      <w:pPr>
        <w:suppressAutoHyphens/>
        <w:ind w:firstLine="708"/>
        <w:jc w:val="both"/>
        <w:rPr>
          <w:rFonts w:eastAsia="Times New Roman"/>
          <w:color w:val="000000"/>
          <w:sz w:val="28"/>
          <w:shd w:val="clear" w:color="auto" w:fill="FFFF00"/>
        </w:rPr>
      </w:pPr>
      <w:r>
        <w:rPr>
          <w:rFonts w:eastAsia="Times New Roman"/>
          <w:color w:val="000000"/>
          <w:sz w:val="28"/>
          <w:shd w:val="clear" w:color="auto" w:fill="FFFFFF"/>
        </w:rPr>
        <w:t xml:space="preserve">Многогранному развитию школьников и раскрытию их способностей, способствует </w:t>
      </w:r>
      <w:r>
        <w:rPr>
          <w:rFonts w:eastAsia="Times New Roman"/>
          <w:color w:val="000000"/>
          <w:sz w:val="28"/>
          <w:u w:val="single"/>
          <w:shd w:val="clear" w:color="auto" w:fill="FFFFFF"/>
        </w:rPr>
        <w:t>дополнительное образование</w:t>
      </w:r>
      <w:r>
        <w:rPr>
          <w:rFonts w:eastAsia="Times New Roman"/>
          <w:color w:val="000000"/>
          <w:sz w:val="28"/>
          <w:shd w:val="clear" w:color="auto" w:fill="FFFFFF"/>
        </w:rPr>
        <w:t>. Это Центр дополнительного образования и Детско-юношеская спортивная школа.</w:t>
      </w:r>
      <w:r>
        <w:rPr>
          <w:rFonts w:eastAsia="Times New Roman"/>
          <w:sz w:val="28"/>
        </w:rPr>
        <w:t xml:space="preserve"> Количество педагогов в данной сфере составляет 94 человек, воспитанников 3401 в возрасте от 5 до 18 лет, </w:t>
      </w:r>
      <w:r>
        <w:rPr>
          <w:rFonts w:eastAsia="Times New Roman"/>
          <w:color w:val="000000"/>
          <w:sz w:val="28"/>
          <w:shd w:val="clear" w:color="auto" w:fill="FFFFFF"/>
        </w:rPr>
        <w:t>что составляет 75% от общего числа обучаемых.</w:t>
      </w:r>
    </w:p>
    <w:p w:rsidR="0079402F" w:rsidRDefault="0079402F" w:rsidP="0079402F">
      <w:pPr>
        <w:ind w:firstLine="709"/>
        <w:jc w:val="both"/>
        <w:rPr>
          <w:rFonts w:eastAsia="Times New Roman"/>
          <w:color w:val="000000"/>
          <w:sz w:val="28"/>
          <w:shd w:val="clear" w:color="auto" w:fill="FFFFFF"/>
        </w:rPr>
      </w:pPr>
      <w:r>
        <w:rPr>
          <w:rFonts w:eastAsia="Times New Roman"/>
          <w:color w:val="000000"/>
          <w:sz w:val="28"/>
          <w:shd w:val="clear" w:color="auto" w:fill="FFFFFF"/>
        </w:rPr>
        <w:t>За отчетный период дети приняли участие в 143 мероприятиях и заняли 46 призовых мест.</w:t>
      </w:r>
    </w:p>
    <w:p w:rsidR="00D131FD" w:rsidRDefault="00D131FD" w:rsidP="00D131FD">
      <w:pPr>
        <w:ind w:firstLine="708"/>
        <w:jc w:val="both"/>
        <w:rPr>
          <w:sz w:val="28"/>
        </w:rPr>
      </w:pPr>
      <w:r>
        <w:rPr>
          <w:sz w:val="28"/>
        </w:rPr>
        <w:t>В</w:t>
      </w:r>
      <w:r w:rsidRPr="00DB6911">
        <w:rPr>
          <w:sz w:val="28"/>
        </w:rPr>
        <w:t xml:space="preserve">о всех 13 </w:t>
      </w:r>
      <w:r>
        <w:rPr>
          <w:sz w:val="28"/>
        </w:rPr>
        <w:t>общеобразовательных учреждениях</w:t>
      </w:r>
      <w:r w:rsidRPr="00DB6911">
        <w:rPr>
          <w:sz w:val="28"/>
        </w:rPr>
        <w:t xml:space="preserve"> района созданы первичные ячейки юнармейских отрядов. Количество учащихся вступивши</w:t>
      </w:r>
      <w:r>
        <w:rPr>
          <w:sz w:val="28"/>
        </w:rPr>
        <w:t>х в юнармейское движение района</w:t>
      </w:r>
      <w:r w:rsidRPr="00DB6911">
        <w:rPr>
          <w:sz w:val="28"/>
        </w:rPr>
        <w:t xml:space="preserve"> составляет </w:t>
      </w:r>
      <w:r>
        <w:rPr>
          <w:sz w:val="28"/>
        </w:rPr>
        <w:t xml:space="preserve">200 человек. </w:t>
      </w:r>
    </w:p>
    <w:p w:rsidR="00512026" w:rsidRDefault="00512026">
      <w:pPr>
        <w:spacing w:line="200" w:lineRule="exact"/>
        <w:rPr>
          <w:sz w:val="20"/>
          <w:szCs w:val="20"/>
        </w:rPr>
      </w:pPr>
    </w:p>
    <w:p w:rsidR="00512026" w:rsidRDefault="00512026">
      <w:pPr>
        <w:spacing w:line="328" w:lineRule="exact"/>
        <w:rPr>
          <w:sz w:val="20"/>
          <w:szCs w:val="20"/>
        </w:rPr>
      </w:pPr>
    </w:p>
    <w:p w:rsidR="00512026" w:rsidRDefault="001A0289">
      <w:pPr>
        <w:ind w:left="980"/>
        <w:rPr>
          <w:sz w:val="20"/>
          <w:szCs w:val="20"/>
        </w:rPr>
      </w:pPr>
      <w:r>
        <w:rPr>
          <w:rFonts w:eastAsia="Times New Roman"/>
          <w:sz w:val="28"/>
          <w:szCs w:val="28"/>
        </w:rPr>
        <w:t xml:space="preserve">2.4. </w:t>
      </w:r>
      <w:r>
        <w:rPr>
          <w:rFonts w:eastAsia="Times New Roman"/>
          <w:sz w:val="28"/>
          <w:szCs w:val="28"/>
          <w:u w:val="single"/>
        </w:rPr>
        <w:t>Рынок медицинских услуг</w:t>
      </w:r>
    </w:p>
    <w:p w:rsidR="00512026" w:rsidRDefault="00512026">
      <w:pPr>
        <w:spacing w:line="201" w:lineRule="exact"/>
        <w:rPr>
          <w:sz w:val="20"/>
          <w:szCs w:val="20"/>
        </w:rPr>
      </w:pPr>
    </w:p>
    <w:p w:rsidR="00D131FD" w:rsidRPr="001C6E9F" w:rsidRDefault="00D131FD" w:rsidP="00D131FD">
      <w:pPr>
        <w:pStyle w:val="a8"/>
        <w:spacing w:before="0" w:beforeAutospacing="0" w:after="0" w:afterAutospacing="0" w:line="276" w:lineRule="auto"/>
        <w:ind w:firstLine="709"/>
        <w:jc w:val="both"/>
        <w:rPr>
          <w:rFonts w:eastAsia="Calibri"/>
          <w:sz w:val="28"/>
          <w:szCs w:val="28"/>
          <w:lang w:eastAsia="x-none"/>
        </w:rPr>
      </w:pPr>
      <w:r w:rsidRPr="002E4A76">
        <w:rPr>
          <w:sz w:val="28"/>
          <w:szCs w:val="28"/>
        </w:rPr>
        <w:lastRenderedPageBreak/>
        <w:t xml:space="preserve">Укрепление здоровья жителей, а также улучшение системы </w:t>
      </w:r>
      <w:r w:rsidRPr="00192D82">
        <w:rPr>
          <w:sz w:val="28"/>
          <w:szCs w:val="28"/>
        </w:rPr>
        <w:t>здравоохранения</w:t>
      </w:r>
      <w:r w:rsidRPr="002E4A76">
        <w:rPr>
          <w:sz w:val="28"/>
          <w:szCs w:val="28"/>
        </w:rPr>
        <w:t xml:space="preserve"> – важные направления демографической политики</w:t>
      </w:r>
      <w:r>
        <w:rPr>
          <w:sz w:val="28"/>
          <w:szCs w:val="28"/>
        </w:rPr>
        <w:t>, поскольку</w:t>
      </w:r>
      <w:r w:rsidRPr="001C6E9F">
        <w:rPr>
          <w:rFonts w:eastAsia="Calibri"/>
          <w:sz w:val="28"/>
          <w:szCs w:val="28"/>
          <w:lang w:eastAsia="x-none"/>
        </w:rPr>
        <w:t xml:space="preserve"> затрагивают каждого жителя района и требуют неустанного внимания</w:t>
      </w:r>
      <w:r>
        <w:rPr>
          <w:rFonts w:eastAsia="Calibri"/>
          <w:sz w:val="28"/>
          <w:szCs w:val="28"/>
          <w:lang w:eastAsia="x-none"/>
        </w:rPr>
        <w:t>.</w:t>
      </w:r>
      <w:r w:rsidRPr="001C6E9F">
        <w:rPr>
          <w:rFonts w:eastAsia="Calibri"/>
          <w:sz w:val="28"/>
          <w:szCs w:val="28"/>
          <w:lang w:eastAsia="x-none"/>
        </w:rPr>
        <w:t xml:space="preserve"> </w:t>
      </w:r>
    </w:p>
    <w:p w:rsidR="0079402F" w:rsidRDefault="0079402F" w:rsidP="00D131FD">
      <w:pPr>
        <w:shd w:val="clear" w:color="auto" w:fill="FFFFFF"/>
        <w:ind w:firstLine="709"/>
        <w:jc w:val="both"/>
        <w:rPr>
          <w:sz w:val="28"/>
          <w:szCs w:val="28"/>
        </w:rPr>
      </w:pPr>
    </w:p>
    <w:p w:rsidR="0079402F" w:rsidRDefault="0079402F" w:rsidP="0079402F">
      <w:pPr>
        <w:ind w:firstLine="709"/>
        <w:jc w:val="both"/>
        <w:rPr>
          <w:rFonts w:eastAsia="Times New Roman"/>
          <w:sz w:val="28"/>
          <w:shd w:val="clear" w:color="auto" w:fill="FFFFFF"/>
        </w:rPr>
      </w:pPr>
      <w:r>
        <w:rPr>
          <w:rFonts w:eastAsia="Times New Roman"/>
          <w:sz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Pr>
          <w:rFonts w:eastAsia="Times New Roman"/>
          <w:sz w:val="28"/>
          <w:shd w:val="clear" w:color="auto" w:fill="FFFFFF"/>
        </w:rPr>
        <w:t>ФАПов</w:t>
      </w:r>
      <w:proofErr w:type="spellEnd"/>
      <w:r>
        <w:rPr>
          <w:rFonts w:eastAsia="Times New Roman"/>
          <w:sz w:val="28"/>
          <w:shd w:val="clear" w:color="auto" w:fill="FFFFFF"/>
        </w:rPr>
        <w:t>, круглосуточный стационар на 87 лечебных коек.</w:t>
      </w:r>
    </w:p>
    <w:p w:rsidR="0079402F" w:rsidRDefault="0079402F" w:rsidP="0079402F">
      <w:pPr>
        <w:ind w:firstLine="709"/>
        <w:jc w:val="both"/>
        <w:rPr>
          <w:rFonts w:eastAsia="Times New Roman"/>
          <w:sz w:val="28"/>
          <w:shd w:val="clear" w:color="auto" w:fill="FFFFFF"/>
        </w:rPr>
      </w:pPr>
      <w:r>
        <w:rPr>
          <w:rFonts w:eastAsia="Times New Roman"/>
          <w:sz w:val="28"/>
          <w:shd w:val="clear" w:color="auto" w:fill="FFFFFF"/>
        </w:rPr>
        <w:t>В 2019 году программа государственных гарантий оказания бесплатной медицинской помощи населению района выполнена в полном объеме. Расходы на здравоохранение в отчетном году составили 160,9 млн. рублей за счет всех источников финансирования, в том числе средства ОМС – 143,4 млн. рублей.</w:t>
      </w:r>
    </w:p>
    <w:p w:rsidR="0079402F" w:rsidRDefault="0079402F" w:rsidP="0079402F">
      <w:pPr>
        <w:ind w:firstLine="708"/>
        <w:jc w:val="both"/>
        <w:rPr>
          <w:rFonts w:eastAsia="Times New Roman"/>
          <w:sz w:val="28"/>
        </w:rPr>
      </w:pPr>
      <w:r>
        <w:rPr>
          <w:rFonts w:eastAsia="Times New Roman"/>
          <w:sz w:val="28"/>
        </w:rPr>
        <w:t xml:space="preserve">На сегодняшний день в системе здравоохранения трудится 343 человек, в том числе 43 врачей, 155 средних медицинских работников, 143 работников прочего персонала. </w:t>
      </w:r>
    </w:p>
    <w:p w:rsidR="0079402F" w:rsidRDefault="0079402F" w:rsidP="0079402F">
      <w:pPr>
        <w:ind w:firstLine="708"/>
        <w:jc w:val="both"/>
        <w:rPr>
          <w:rFonts w:eastAsia="Times New Roman"/>
          <w:sz w:val="28"/>
        </w:rPr>
      </w:pPr>
      <w:r>
        <w:rPr>
          <w:rFonts w:eastAsia="Times New Roman"/>
          <w:sz w:val="28"/>
        </w:rPr>
        <w:t xml:space="preserve">Укомплектованность кадрами достаточно низкая: врачебными кадрами - 47%  (в 2018 году 51,8%) , средним медперсоналом – 82%. В последние годы обеспеченность врачебными кадрами в районе остается на низком уровне, несмотря на действующую программу «Земский доктор», в рамках которой врачам в сельской местности выделяется 1 млн. рублей на приобретение жилья.  </w:t>
      </w:r>
    </w:p>
    <w:p w:rsidR="0079402F" w:rsidRDefault="0079402F" w:rsidP="0079402F">
      <w:pPr>
        <w:ind w:firstLine="708"/>
        <w:jc w:val="both"/>
        <w:rPr>
          <w:rFonts w:eastAsia="Times New Roman"/>
          <w:sz w:val="28"/>
        </w:rPr>
      </w:pPr>
      <w:r>
        <w:rPr>
          <w:rFonts w:eastAsia="Times New Roman"/>
          <w:sz w:val="28"/>
        </w:rPr>
        <w:t>Для привлечения молодых врачебных кадров на уровне муниципалитета разрабатывается программа по поддержке врачей в сельской местности: планируется предоставление жилья на конкурсной основе.</w:t>
      </w:r>
    </w:p>
    <w:p w:rsidR="0079402F" w:rsidRDefault="0079402F" w:rsidP="0079402F">
      <w:pPr>
        <w:ind w:firstLine="709"/>
        <w:jc w:val="both"/>
        <w:rPr>
          <w:rFonts w:eastAsia="Times New Roman"/>
          <w:sz w:val="28"/>
          <w:shd w:val="clear" w:color="auto" w:fill="FFFFFF"/>
        </w:rPr>
      </w:pPr>
      <w:r>
        <w:rPr>
          <w:rFonts w:eastAsia="Times New Roman"/>
          <w:sz w:val="28"/>
          <w:shd w:val="clear" w:color="auto" w:fill="FFFFFF"/>
        </w:rPr>
        <w:t xml:space="preserve">В рамках реализации национального проекта «Здоровье» в районе на базе </w:t>
      </w:r>
      <w:proofErr w:type="spellStart"/>
      <w:r>
        <w:rPr>
          <w:rFonts w:eastAsia="Times New Roman"/>
          <w:sz w:val="28"/>
          <w:shd w:val="clear" w:color="auto" w:fill="FFFFFF"/>
        </w:rPr>
        <w:t>Кошехабльской</w:t>
      </w:r>
      <w:proofErr w:type="spellEnd"/>
      <w:r>
        <w:rPr>
          <w:rFonts w:eastAsia="Times New Roman"/>
          <w:sz w:val="28"/>
          <w:shd w:val="clear" w:color="auto" w:fill="FFFFFF"/>
        </w:rPr>
        <w:t xml:space="preserve"> ЦРБ построена сортировочно-эвакуационная вертолетная площадка, объем финансирования составил по данному объекту 2,28 млн. рублей. Закуплено 10 современных функциональных кроватей с функцией </w:t>
      </w:r>
      <w:proofErr w:type="spellStart"/>
      <w:r>
        <w:rPr>
          <w:rFonts w:eastAsia="Times New Roman"/>
          <w:sz w:val="28"/>
          <w:shd w:val="clear" w:color="auto" w:fill="FFFFFF"/>
        </w:rPr>
        <w:t>вертикализации</w:t>
      </w:r>
      <w:proofErr w:type="spellEnd"/>
      <w:r>
        <w:rPr>
          <w:rFonts w:eastAsia="Times New Roman"/>
          <w:sz w:val="28"/>
          <w:shd w:val="clear" w:color="auto" w:fill="FFFFFF"/>
        </w:rPr>
        <w:t xml:space="preserve"> для неврологического отделения на сумму 674,0 тыс. рублей.</w:t>
      </w:r>
    </w:p>
    <w:p w:rsidR="0079402F" w:rsidRDefault="0079402F" w:rsidP="0079402F">
      <w:pPr>
        <w:ind w:firstLine="709"/>
        <w:jc w:val="both"/>
        <w:rPr>
          <w:rFonts w:eastAsia="Times New Roman"/>
          <w:sz w:val="28"/>
          <w:shd w:val="clear" w:color="auto" w:fill="FFFFFF"/>
        </w:rPr>
      </w:pPr>
      <w:r>
        <w:rPr>
          <w:rFonts w:eastAsia="Times New Roman"/>
          <w:sz w:val="28"/>
          <w:shd w:val="clear" w:color="auto" w:fill="FFFFFF"/>
        </w:rPr>
        <w:t xml:space="preserve">По итогам 2019 года стационарное лечение получили </w:t>
      </w:r>
      <w:r w:rsidRPr="002B0D90">
        <w:rPr>
          <w:rFonts w:eastAsia="Times New Roman"/>
          <w:sz w:val="28"/>
          <w:shd w:val="clear" w:color="auto" w:fill="FFFFFF"/>
        </w:rPr>
        <w:t>2673 человека</w:t>
      </w:r>
      <w:r>
        <w:rPr>
          <w:rFonts w:eastAsia="Times New Roman"/>
          <w:sz w:val="28"/>
          <w:shd w:val="clear" w:color="auto" w:fill="FFFFFF"/>
        </w:rPr>
        <w:t xml:space="preserve">. </w:t>
      </w:r>
    </w:p>
    <w:p w:rsidR="0079402F" w:rsidRDefault="0079402F" w:rsidP="0079402F">
      <w:pPr>
        <w:ind w:firstLine="709"/>
        <w:jc w:val="both"/>
        <w:rPr>
          <w:rFonts w:eastAsia="Times New Roman"/>
          <w:sz w:val="28"/>
          <w:shd w:val="clear" w:color="auto" w:fill="FFFFFF"/>
        </w:rPr>
      </w:pPr>
      <w:r>
        <w:rPr>
          <w:rFonts w:eastAsia="Times New Roman"/>
          <w:sz w:val="28"/>
          <w:shd w:val="clear" w:color="auto" w:fill="FFFFFF"/>
        </w:rPr>
        <w:t>В порядке диспансеризации в районе  в 2019 году осмотрено 5668 человек (план 5882 человек) взрослого населения или 96,3% от плановых показателей (4452 человек или 75,7% –это оплаченные). При этом</w:t>
      </w:r>
      <w:proofErr w:type="gramStart"/>
      <w:r>
        <w:rPr>
          <w:rFonts w:eastAsia="Times New Roman"/>
          <w:sz w:val="28"/>
          <w:shd w:val="clear" w:color="auto" w:fill="FFFFFF"/>
        </w:rPr>
        <w:t>,</w:t>
      </w:r>
      <w:proofErr w:type="gramEnd"/>
      <w:r>
        <w:rPr>
          <w:rFonts w:eastAsia="Times New Roman"/>
          <w:sz w:val="28"/>
          <w:shd w:val="clear" w:color="auto" w:fill="FFFFFF"/>
        </w:rPr>
        <w:t xml:space="preserve"> вся доставка жителей на диспансеризацию была организована силами сельских поселений. В результате выявлено 5473 заболеваний, основное место в заболеваниях занимают эндокринные заболевания  (60,0%).  </w:t>
      </w:r>
      <w:proofErr w:type="spellStart"/>
      <w:r>
        <w:rPr>
          <w:rFonts w:eastAsia="Times New Roman"/>
          <w:sz w:val="28"/>
          <w:shd w:val="clear" w:color="auto" w:fill="FFFFFF"/>
        </w:rPr>
        <w:t>Профосмотрами</w:t>
      </w:r>
      <w:proofErr w:type="spellEnd"/>
      <w:r>
        <w:rPr>
          <w:rFonts w:eastAsia="Times New Roman"/>
          <w:sz w:val="28"/>
          <w:shd w:val="clear" w:color="auto" w:fill="FFFFFF"/>
        </w:rPr>
        <w:t xml:space="preserve"> было охвачено 1335 человек при плане 1685 человек или 79,2%.</w:t>
      </w:r>
    </w:p>
    <w:p w:rsidR="0079402F" w:rsidRDefault="0079402F" w:rsidP="0079402F">
      <w:pPr>
        <w:ind w:firstLine="567"/>
        <w:jc w:val="both"/>
        <w:rPr>
          <w:rFonts w:eastAsia="Times New Roman"/>
          <w:sz w:val="28"/>
          <w:shd w:val="clear" w:color="auto" w:fill="FFFFFF"/>
        </w:rPr>
      </w:pPr>
      <w:r>
        <w:rPr>
          <w:rFonts w:eastAsia="Times New Roman"/>
          <w:sz w:val="28"/>
          <w:shd w:val="clear" w:color="auto" w:fill="FFFFFF"/>
        </w:rPr>
        <w:t>Профилактическими осмотрами было охвачено 5169 детей (от 0 до 18 лет) (4256 детей или 78,5% – это оплаченные</w:t>
      </w:r>
      <w:proofErr w:type="gramStart"/>
      <w:r>
        <w:rPr>
          <w:rFonts w:eastAsia="Times New Roman"/>
          <w:sz w:val="28"/>
          <w:shd w:val="clear" w:color="auto" w:fill="FFFFFF"/>
        </w:rPr>
        <w:t xml:space="preserve"> )</w:t>
      </w:r>
      <w:proofErr w:type="gramEnd"/>
      <w:r>
        <w:rPr>
          <w:rFonts w:eastAsia="Times New Roman"/>
          <w:sz w:val="28"/>
          <w:shd w:val="clear" w:color="auto" w:fill="FFFFFF"/>
        </w:rPr>
        <w:t xml:space="preserve">  при плане (5421 детей) или 95,3%. </w:t>
      </w:r>
    </w:p>
    <w:p w:rsidR="0079402F" w:rsidRDefault="0079402F" w:rsidP="0079402F">
      <w:pPr>
        <w:ind w:firstLine="567"/>
        <w:jc w:val="both"/>
        <w:rPr>
          <w:rFonts w:eastAsia="Times New Roman"/>
          <w:sz w:val="28"/>
        </w:rPr>
      </w:pPr>
      <w:r>
        <w:rPr>
          <w:rFonts w:eastAsia="Times New Roman"/>
          <w:sz w:val="28"/>
        </w:rPr>
        <w:t>Поэтому, наша задача: медицинская помощь должна быть квалифицированной и доступной во всех населенных пунктах района.</w:t>
      </w:r>
    </w:p>
    <w:p w:rsidR="0079402F" w:rsidRDefault="0079402F" w:rsidP="0079402F">
      <w:pPr>
        <w:ind w:firstLine="567"/>
        <w:jc w:val="both"/>
        <w:rPr>
          <w:rFonts w:eastAsia="Times New Roman"/>
          <w:sz w:val="28"/>
        </w:rPr>
      </w:pPr>
      <w:r>
        <w:rPr>
          <w:rFonts w:eastAsia="Times New Roman"/>
          <w:sz w:val="28"/>
        </w:rPr>
        <w:t>Снижение смертности и рост продолжительности жизни невозможен без создания новой модели общественного здоровья, направленной на здоровье-сберегающие тенденции, проведение мероприятий по мотивации граждан к здоровому образу жизни.</w:t>
      </w:r>
    </w:p>
    <w:p w:rsidR="0079402F" w:rsidRDefault="0079402F" w:rsidP="00D131FD">
      <w:pPr>
        <w:shd w:val="clear" w:color="auto" w:fill="FFFFFF"/>
        <w:ind w:firstLine="709"/>
        <w:jc w:val="both"/>
        <w:rPr>
          <w:sz w:val="28"/>
          <w:szCs w:val="28"/>
        </w:rPr>
      </w:pPr>
    </w:p>
    <w:p w:rsidR="00512026" w:rsidRDefault="001A0289">
      <w:pPr>
        <w:spacing w:line="234" w:lineRule="auto"/>
        <w:ind w:left="260" w:firstLine="708"/>
        <w:jc w:val="both"/>
        <w:rPr>
          <w:sz w:val="20"/>
          <w:szCs w:val="20"/>
        </w:rPr>
      </w:pPr>
      <w:r>
        <w:rPr>
          <w:rFonts w:eastAsia="Times New Roman"/>
          <w:sz w:val="28"/>
          <w:szCs w:val="28"/>
        </w:rPr>
        <w:lastRenderedPageBreak/>
        <w:t xml:space="preserve">2.5. </w:t>
      </w:r>
      <w:r>
        <w:rPr>
          <w:rFonts w:eastAsia="Times New Roman"/>
          <w:sz w:val="28"/>
          <w:szCs w:val="28"/>
          <w:u w:val="single"/>
        </w:rPr>
        <w:t>Рынок услуг психолого-педагогического сопровождения детей с</w:t>
      </w:r>
      <w:r>
        <w:rPr>
          <w:rFonts w:eastAsia="Times New Roman"/>
          <w:sz w:val="28"/>
          <w:szCs w:val="28"/>
        </w:rPr>
        <w:t xml:space="preserve"> </w:t>
      </w:r>
      <w:r>
        <w:rPr>
          <w:rFonts w:eastAsia="Times New Roman"/>
          <w:sz w:val="28"/>
          <w:szCs w:val="28"/>
          <w:u w:val="single"/>
        </w:rPr>
        <w:t>ограниченными возможностями здоровья</w:t>
      </w:r>
    </w:p>
    <w:p w:rsidR="00512026" w:rsidRDefault="00512026">
      <w:pPr>
        <w:spacing w:line="18" w:lineRule="exact"/>
        <w:rPr>
          <w:rFonts w:eastAsia="Times New Roman"/>
          <w:sz w:val="28"/>
          <w:szCs w:val="28"/>
        </w:rPr>
      </w:pPr>
    </w:p>
    <w:p w:rsidR="00512026" w:rsidRDefault="001A0289">
      <w:pPr>
        <w:spacing w:line="238" w:lineRule="auto"/>
        <w:ind w:left="260" w:firstLine="708"/>
        <w:jc w:val="both"/>
        <w:rPr>
          <w:rFonts w:eastAsia="Times New Roman"/>
          <w:sz w:val="28"/>
          <w:szCs w:val="28"/>
        </w:rPr>
      </w:pPr>
      <w:r>
        <w:rPr>
          <w:rFonts w:eastAsia="Times New Roman"/>
          <w:sz w:val="28"/>
          <w:szCs w:val="28"/>
        </w:rPr>
        <w:t>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будет способствовать повышению доступности, эффективности и качества предоставляемых услуг на данном рынке.</w:t>
      </w:r>
    </w:p>
    <w:p w:rsidR="00512026" w:rsidRDefault="00512026">
      <w:pPr>
        <w:spacing w:line="200" w:lineRule="exact"/>
        <w:rPr>
          <w:sz w:val="20"/>
          <w:szCs w:val="20"/>
        </w:rPr>
      </w:pPr>
    </w:p>
    <w:p w:rsidR="00512026" w:rsidRDefault="00512026">
      <w:pPr>
        <w:spacing w:line="200" w:lineRule="exact"/>
        <w:rPr>
          <w:sz w:val="20"/>
          <w:szCs w:val="20"/>
        </w:rPr>
      </w:pPr>
    </w:p>
    <w:p w:rsidR="00512026" w:rsidRDefault="00512026">
      <w:pPr>
        <w:spacing w:line="323" w:lineRule="exact"/>
        <w:rPr>
          <w:sz w:val="20"/>
          <w:szCs w:val="20"/>
        </w:rPr>
      </w:pPr>
    </w:p>
    <w:p w:rsidR="00512026" w:rsidRDefault="001A0289">
      <w:pPr>
        <w:ind w:left="980"/>
        <w:rPr>
          <w:sz w:val="20"/>
          <w:szCs w:val="20"/>
        </w:rPr>
      </w:pPr>
      <w:r>
        <w:rPr>
          <w:rFonts w:eastAsia="Times New Roman"/>
          <w:sz w:val="28"/>
          <w:szCs w:val="28"/>
        </w:rPr>
        <w:t xml:space="preserve">2.6. </w:t>
      </w:r>
      <w:r>
        <w:rPr>
          <w:rFonts w:eastAsia="Times New Roman"/>
          <w:sz w:val="28"/>
          <w:szCs w:val="28"/>
          <w:u w:val="single"/>
        </w:rPr>
        <w:t>Рынок услуг в сфере культуры</w:t>
      </w:r>
    </w:p>
    <w:p w:rsidR="00512026" w:rsidRDefault="00512026">
      <w:pPr>
        <w:spacing w:line="215" w:lineRule="exact"/>
        <w:rPr>
          <w:sz w:val="20"/>
          <w:szCs w:val="20"/>
        </w:rPr>
      </w:pPr>
    </w:p>
    <w:p w:rsidR="0079402F" w:rsidRDefault="0079402F" w:rsidP="0079402F">
      <w:pPr>
        <w:ind w:firstLine="708"/>
        <w:jc w:val="both"/>
        <w:rPr>
          <w:rFonts w:eastAsia="Times New Roman"/>
          <w:sz w:val="28"/>
        </w:rPr>
      </w:pPr>
      <w:r>
        <w:rPr>
          <w:rFonts w:eastAsia="Times New Roman"/>
          <w:sz w:val="28"/>
        </w:rPr>
        <w:t xml:space="preserve">Не менее важной составляющей социального блока является сфера культуры. </w:t>
      </w:r>
    </w:p>
    <w:p w:rsidR="0079402F" w:rsidRDefault="0079402F" w:rsidP="0079402F">
      <w:pPr>
        <w:ind w:firstLine="708"/>
        <w:jc w:val="both"/>
        <w:rPr>
          <w:rFonts w:eastAsia="Times New Roman"/>
          <w:sz w:val="28"/>
        </w:rPr>
      </w:pPr>
      <w:r>
        <w:rPr>
          <w:rFonts w:eastAsia="Times New Roman"/>
          <w:sz w:val="28"/>
        </w:rPr>
        <w:t xml:space="preserve">Сеть учреждений культуры в </w:t>
      </w:r>
      <w:proofErr w:type="spellStart"/>
      <w:r>
        <w:rPr>
          <w:rFonts w:eastAsia="Times New Roman"/>
          <w:sz w:val="28"/>
        </w:rPr>
        <w:t>Кошехабльском</w:t>
      </w:r>
      <w:proofErr w:type="spellEnd"/>
      <w:r>
        <w:rPr>
          <w:rFonts w:eastAsia="Times New Roman"/>
          <w:sz w:val="28"/>
        </w:rPr>
        <w:t xml:space="preserve"> районе охватывает 4 муниципальных учреждений культуры (2 ДШИ, ЦНК, Централизованная библиотечная система) с филиалами во всех сельских поселениях, а также 1 Централизованная бухгалтерия, 1 Центр хозяйственно-технического обеспечения. В сфере культуры района занято </w:t>
      </w:r>
      <w:r w:rsidRPr="00A07555">
        <w:rPr>
          <w:rFonts w:eastAsia="Times New Roman"/>
          <w:sz w:val="28"/>
        </w:rPr>
        <w:t>167 человек.</w:t>
      </w:r>
    </w:p>
    <w:p w:rsidR="0079402F" w:rsidRDefault="0079402F" w:rsidP="0079402F">
      <w:pPr>
        <w:ind w:firstLine="709"/>
        <w:jc w:val="both"/>
        <w:rPr>
          <w:rFonts w:eastAsia="Times New Roman"/>
          <w:sz w:val="28"/>
          <w:szCs w:val="28"/>
        </w:rPr>
      </w:pPr>
      <w:r>
        <w:rPr>
          <w:rFonts w:eastAsia="Times New Roman"/>
          <w:sz w:val="28"/>
          <w:szCs w:val="28"/>
        </w:rPr>
        <w:t>Воспитанники ДШИ и педагоги ежегодно принимают участие во многих конкурсах и фестивалях, занимают призовые места. По итогам 2019 года стали лауреатами 89 человек, из них международные лауреаты и  дипломанты – 74, всероссийские – 6, республиканских – 9.</w:t>
      </w:r>
    </w:p>
    <w:p w:rsidR="0079402F" w:rsidRDefault="0079402F" w:rsidP="0079402F">
      <w:pPr>
        <w:ind w:firstLine="709"/>
        <w:jc w:val="both"/>
        <w:rPr>
          <w:rFonts w:eastAsia="Times New Roman"/>
          <w:sz w:val="28"/>
        </w:rPr>
      </w:pPr>
      <w:r>
        <w:rPr>
          <w:rFonts w:eastAsia="Times New Roman"/>
          <w:sz w:val="28"/>
        </w:rPr>
        <w:t>По итогам республиканского конкурса «Лучшая муниципальная библиотека 2019 года»  признана Дмитриевская сельская библиотека.</w:t>
      </w:r>
    </w:p>
    <w:p w:rsidR="0079402F" w:rsidRDefault="0079402F" w:rsidP="0079402F">
      <w:pPr>
        <w:ind w:firstLine="709"/>
        <w:jc w:val="both"/>
        <w:rPr>
          <w:rFonts w:eastAsia="Times New Roman"/>
          <w:sz w:val="28"/>
        </w:rPr>
      </w:pPr>
      <w:r>
        <w:rPr>
          <w:rFonts w:eastAsia="Times New Roman"/>
          <w:sz w:val="28"/>
        </w:rPr>
        <w:t>Диплом победителя  и 1 место в третьем Всероссийском творческом конкурсе для детей и педагогов получила преподаватель теории музыки Гудкова Татьяна Леонидовна</w:t>
      </w:r>
    </w:p>
    <w:p w:rsidR="0079402F" w:rsidRDefault="0079402F" w:rsidP="0079402F">
      <w:pPr>
        <w:ind w:firstLine="709"/>
        <w:jc w:val="both"/>
        <w:rPr>
          <w:rFonts w:eastAsia="Times New Roman"/>
          <w:sz w:val="28"/>
        </w:rPr>
      </w:pPr>
      <w:r>
        <w:rPr>
          <w:rFonts w:eastAsia="Times New Roman"/>
          <w:sz w:val="28"/>
        </w:rPr>
        <w:t>Прошедший 2019 год был ознаменован значимыми мероприятиями по улучшению инфраструктуры в сфере культуры в рамках регионального проекта «Культурная среда»:</w:t>
      </w:r>
    </w:p>
    <w:p w:rsidR="0079402F" w:rsidRDefault="0079402F" w:rsidP="0079402F">
      <w:pPr>
        <w:ind w:firstLine="720"/>
        <w:jc w:val="both"/>
        <w:rPr>
          <w:rFonts w:eastAsia="Times New Roman"/>
          <w:sz w:val="28"/>
        </w:rPr>
      </w:pPr>
      <w:r>
        <w:rPr>
          <w:rFonts w:eastAsia="Times New Roman"/>
          <w:sz w:val="28"/>
        </w:rPr>
        <w:t xml:space="preserve">1. Завершен капитальный ремонт сельского Дома культуры в </w:t>
      </w:r>
      <w:proofErr w:type="spellStart"/>
      <w:r>
        <w:rPr>
          <w:rFonts w:eastAsia="Times New Roman"/>
          <w:sz w:val="28"/>
        </w:rPr>
        <w:t>п</w:t>
      </w:r>
      <w:proofErr w:type="gramStart"/>
      <w:r>
        <w:rPr>
          <w:rFonts w:eastAsia="Times New Roman"/>
          <w:sz w:val="28"/>
        </w:rPr>
        <w:t>.Д</w:t>
      </w:r>
      <w:proofErr w:type="gramEnd"/>
      <w:r>
        <w:rPr>
          <w:rFonts w:eastAsia="Times New Roman"/>
          <w:sz w:val="28"/>
        </w:rPr>
        <w:t>митриевском</w:t>
      </w:r>
      <w:proofErr w:type="spellEnd"/>
      <w:r>
        <w:rPr>
          <w:rFonts w:eastAsia="Times New Roman"/>
          <w:sz w:val="28"/>
        </w:rPr>
        <w:t>, вопрос о необходимости ремонта которого был поднят жителями в ходе прямого эфира с Главой РА. Это стало возможным благодаря участию  в программе «Развитие культуры и искусства». Общий объем финансирования работ составил 5,7 млн. рублей.</w:t>
      </w:r>
    </w:p>
    <w:p w:rsidR="0079402F" w:rsidRDefault="0079402F" w:rsidP="0079402F">
      <w:pPr>
        <w:ind w:firstLine="709"/>
        <w:jc w:val="both"/>
        <w:rPr>
          <w:rFonts w:eastAsia="Times New Roman"/>
          <w:color w:val="000000"/>
          <w:sz w:val="28"/>
        </w:rPr>
      </w:pPr>
      <w:r>
        <w:rPr>
          <w:rFonts w:eastAsia="Times New Roman"/>
          <w:sz w:val="28"/>
        </w:rPr>
        <w:t xml:space="preserve">2. </w:t>
      </w:r>
      <w:r>
        <w:rPr>
          <w:rFonts w:eastAsia="Times New Roman"/>
          <w:color w:val="000000"/>
          <w:sz w:val="28"/>
        </w:rPr>
        <w:t xml:space="preserve">В текущем году продолжены работы по строительству второй очереди объекта «Строительство Дома культуры в </w:t>
      </w:r>
      <w:proofErr w:type="spellStart"/>
      <w:r>
        <w:rPr>
          <w:rFonts w:eastAsia="Times New Roman"/>
          <w:color w:val="000000"/>
          <w:sz w:val="28"/>
        </w:rPr>
        <w:t>а</w:t>
      </w:r>
      <w:proofErr w:type="gramStart"/>
      <w:r>
        <w:rPr>
          <w:rFonts w:eastAsia="Times New Roman"/>
          <w:color w:val="000000"/>
          <w:sz w:val="28"/>
        </w:rPr>
        <w:t>.Х</w:t>
      </w:r>
      <w:proofErr w:type="gramEnd"/>
      <w:r>
        <w:rPr>
          <w:rFonts w:eastAsia="Times New Roman"/>
          <w:color w:val="000000"/>
          <w:sz w:val="28"/>
        </w:rPr>
        <w:t>одзь</w:t>
      </w:r>
      <w:proofErr w:type="spellEnd"/>
      <w:r>
        <w:rPr>
          <w:rFonts w:eastAsia="Times New Roman"/>
          <w:color w:val="000000"/>
          <w:sz w:val="28"/>
        </w:rPr>
        <w:t xml:space="preserve">» по программе «Развитие культуры», плановый объем финансирования на 2019 год составил 15,2 млн. рублей. </w:t>
      </w:r>
    </w:p>
    <w:p w:rsidR="0079402F" w:rsidRDefault="0079402F" w:rsidP="0079402F">
      <w:pPr>
        <w:ind w:firstLine="708"/>
        <w:jc w:val="both"/>
        <w:rPr>
          <w:sz w:val="28"/>
          <w:szCs w:val="28"/>
        </w:rPr>
      </w:pPr>
      <w:r>
        <w:rPr>
          <w:rFonts w:eastAsia="Times New Roman"/>
          <w:sz w:val="28"/>
        </w:rPr>
        <w:t xml:space="preserve">3. Завершена работа по созданию модельной муниципальной библиотеки в Детской школе искусств </w:t>
      </w:r>
      <w:proofErr w:type="spellStart"/>
      <w:r>
        <w:rPr>
          <w:rFonts w:eastAsia="Times New Roman"/>
          <w:sz w:val="28"/>
        </w:rPr>
        <w:t>а</w:t>
      </w:r>
      <w:proofErr w:type="gramStart"/>
      <w:r>
        <w:rPr>
          <w:rFonts w:eastAsia="Times New Roman"/>
          <w:sz w:val="28"/>
        </w:rPr>
        <w:t>.К</w:t>
      </w:r>
      <w:proofErr w:type="gramEnd"/>
      <w:r>
        <w:rPr>
          <w:rFonts w:eastAsia="Times New Roman"/>
          <w:sz w:val="28"/>
        </w:rPr>
        <w:t>ошехабль</w:t>
      </w:r>
      <w:proofErr w:type="spellEnd"/>
      <w:r>
        <w:rPr>
          <w:rFonts w:eastAsia="Times New Roman"/>
          <w:sz w:val="28"/>
        </w:rPr>
        <w:t xml:space="preserve"> по программе «Развитие культуры и искусства» с объемом финансирования работ 6,2 млн. рублей. </w:t>
      </w:r>
      <w:r w:rsidRPr="0027170D">
        <w:rPr>
          <w:rFonts w:eastAsia="Times New Roman"/>
          <w:sz w:val="28"/>
          <w:szCs w:val="28"/>
        </w:rPr>
        <w:t xml:space="preserve">Это стало возможным благодаря участию в </w:t>
      </w:r>
      <w:r w:rsidRPr="0027170D">
        <w:rPr>
          <w:sz w:val="28"/>
          <w:szCs w:val="28"/>
        </w:rPr>
        <w:t xml:space="preserve"> </w:t>
      </w:r>
      <w:r>
        <w:rPr>
          <w:sz w:val="28"/>
          <w:szCs w:val="28"/>
        </w:rPr>
        <w:t xml:space="preserve">федеральном </w:t>
      </w:r>
      <w:r w:rsidRPr="0027170D">
        <w:rPr>
          <w:sz w:val="28"/>
          <w:szCs w:val="28"/>
        </w:rPr>
        <w:t xml:space="preserve">конкурсном отборе на создание модельных муниципальных библиотек в рамках реализации национального </w:t>
      </w:r>
      <w:r w:rsidRPr="0027170D">
        <w:rPr>
          <w:sz w:val="28"/>
          <w:szCs w:val="28"/>
        </w:rPr>
        <w:lastRenderedPageBreak/>
        <w:t>проекта «Культура», в ходе которого наша библиотека стала победителем отбора</w:t>
      </w:r>
      <w:r>
        <w:rPr>
          <w:sz w:val="28"/>
          <w:szCs w:val="28"/>
        </w:rPr>
        <w:t xml:space="preserve">. </w:t>
      </w:r>
    </w:p>
    <w:p w:rsidR="0079402F" w:rsidRDefault="0079402F" w:rsidP="0079402F">
      <w:pPr>
        <w:ind w:firstLine="708"/>
        <w:jc w:val="both"/>
        <w:rPr>
          <w:sz w:val="28"/>
          <w:szCs w:val="28"/>
        </w:rPr>
      </w:pPr>
      <w:r>
        <w:rPr>
          <w:sz w:val="28"/>
          <w:szCs w:val="28"/>
        </w:rPr>
        <w:t>В 2019 году все дома культуры, подлежащие ремонту,  прошли этап проектирования для включения в программы.</w:t>
      </w:r>
    </w:p>
    <w:p w:rsidR="0079402F" w:rsidRDefault="0079402F" w:rsidP="0079402F">
      <w:pPr>
        <w:ind w:firstLine="708"/>
        <w:jc w:val="both"/>
        <w:rPr>
          <w:rFonts w:eastAsia="Times New Roman"/>
          <w:sz w:val="28"/>
        </w:rPr>
      </w:pPr>
      <w:r>
        <w:rPr>
          <w:rFonts w:eastAsia="Times New Roman"/>
          <w:sz w:val="28"/>
        </w:rPr>
        <w:t xml:space="preserve">В 2019 году проведен комплекс работ по ремонту зала в </w:t>
      </w:r>
      <w:proofErr w:type="spellStart"/>
      <w:r>
        <w:rPr>
          <w:rFonts w:eastAsia="Times New Roman"/>
          <w:sz w:val="28"/>
        </w:rPr>
        <w:t>Кошехабльской</w:t>
      </w:r>
      <w:proofErr w:type="spellEnd"/>
      <w:r>
        <w:rPr>
          <w:rFonts w:eastAsia="Times New Roman"/>
          <w:sz w:val="28"/>
        </w:rPr>
        <w:t xml:space="preserve"> ДШИ на сумму 3,2 млн. рублей  с привлечением внебюджетных сре</w:t>
      </w:r>
      <w:proofErr w:type="gramStart"/>
      <w:r>
        <w:rPr>
          <w:rFonts w:eastAsia="Times New Roman"/>
          <w:sz w:val="28"/>
        </w:rPr>
        <w:t>дств в р</w:t>
      </w:r>
      <w:proofErr w:type="gramEnd"/>
      <w:r>
        <w:rPr>
          <w:rFonts w:eastAsia="Times New Roman"/>
          <w:sz w:val="28"/>
        </w:rPr>
        <w:t>азмере 2,4 млн. рублей.</w:t>
      </w:r>
    </w:p>
    <w:p w:rsidR="0079402F" w:rsidRDefault="0079402F" w:rsidP="0079402F">
      <w:pPr>
        <w:ind w:firstLine="709"/>
        <w:jc w:val="both"/>
        <w:rPr>
          <w:rFonts w:eastAsia="Times New Roman"/>
          <w:sz w:val="28"/>
        </w:rPr>
      </w:pPr>
      <w:r>
        <w:rPr>
          <w:rFonts w:eastAsia="Times New Roman"/>
          <w:sz w:val="28"/>
        </w:rPr>
        <w:t>Нам важно и дальше развивать сферу культуры: важно создать такие условия, чтобы в районе будут заполнены залы сельских домов культуры, библиотек, поскольку культурный и образованный человек – основа общества.</w:t>
      </w:r>
    </w:p>
    <w:p w:rsidR="00512026" w:rsidRDefault="00512026">
      <w:pPr>
        <w:spacing w:line="320" w:lineRule="exact"/>
        <w:rPr>
          <w:sz w:val="20"/>
          <w:szCs w:val="20"/>
        </w:rPr>
      </w:pPr>
    </w:p>
    <w:p w:rsidR="00512026" w:rsidRDefault="001A0289">
      <w:pPr>
        <w:ind w:left="980"/>
        <w:rPr>
          <w:sz w:val="20"/>
          <w:szCs w:val="20"/>
        </w:rPr>
      </w:pPr>
      <w:r>
        <w:rPr>
          <w:rFonts w:eastAsia="Times New Roman"/>
          <w:sz w:val="28"/>
          <w:szCs w:val="28"/>
        </w:rPr>
        <w:t xml:space="preserve">2.7. </w:t>
      </w:r>
      <w:r>
        <w:rPr>
          <w:rFonts w:eastAsia="Times New Roman"/>
          <w:sz w:val="28"/>
          <w:szCs w:val="28"/>
          <w:u w:val="single"/>
        </w:rPr>
        <w:t>Рынок услуг жилищно-коммунального хозяйства</w:t>
      </w:r>
    </w:p>
    <w:p w:rsidR="00512026" w:rsidRDefault="00512026">
      <w:pPr>
        <w:spacing w:line="215" w:lineRule="exact"/>
        <w:rPr>
          <w:sz w:val="20"/>
          <w:szCs w:val="20"/>
        </w:rPr>
      </w:pPr>
    </w:p>
    <w:p w:rsidR="00512026" w:rsidRDefault="00512026">
      <w:pPr>
        <w:spacing w:line="14" w:lineRule="exact"/>
        <w:rPr>
          <w:sz w:val="20"/>
          <w:szCs w:val="20"/>
        </w:rPr>
      </w:pPr>
    </w:p>
    <w:p w:rsidR="0079402F" w:rsidRDefault="0079402F" w:rsidP="0079402F">
      <w:pPr>
        <w:ind w:firstLine="708"/>
        <w:jc w:val="both"/>
        <w:rPr>
          <w:rFonts w:eastAsia="Times New Roman"/>
          <w:sz w:val="28"/>
        </w:rPr>
      </w:pPr>
      <w:r>
        <w:rPr>
          <w:rFonts w:eastAsia="Times New Roman"/>
          <w:sz w:val="28"/>
        </w:rPr>
        <w:t xml:space="preserve">Стабильность функционирования объектов коммунальной инфраструктуры  и состояние жилого фонда – один из главных показателей качества жизни населения. </w:t>
      </w:r>
    </w:p>
    <w:p w:rsidR="0079402F" w:rsidRDefault="0079402F" w:rsidP="0079402F">
      <w:pPr>
        <w:ind w:firstLine="708"/>
        <w:jc w:val="both"/>
        <w:rPr>
          <w:rFonts w:eastAsia="Times New Roman"/>
          <w:sz w:val="28"/>
        </w:rPr>
      </w:pPr>
      <w:r>
        <w:rPr>
          <w:rFonts w:eastAsia="Times New Roman"/>
          <w:sz w:val="28"/>
          <w:u w:val="single"/>
        </w:rPr>
        <w:t>Жилищное строительство</w:t>
      </w:r>
      <w:r>
        <w:rPr>
          <w:rFonts w:eastAsia="Times New Roman"/>
          <w:sz w:val="28"/>
        </w:rPr>
        <w:t>. В период 2019 года всего введено 7,2 тыс. кв. м жилья, что в 2,8 раза выше уровня 2018 года, 63 семьи улучшили свои жилищные условия.</w:t>
      </w:r>
    </w:p>
    <w:p w:rsidR="0079402F" w:rsidRDefault="0079402F" w:rsidP="0079402F">
      <w:pPr>
        <w:ind w:firstLine="709"/>
        <w:jc w:val="both"/>
        <w:rPr>
          <w:rFonts w:eastAsia="Times New Roman"/>
          <w:sz w:val="28"/>
        </w:rPr>
      </w:pPr>
      <w:r>
        <w:rPr>
          <w:rFonts w:eastAsia="Times New Roman"/>
          <w:sz w:val="28"/>
        </w:rPr>
        <w:t xml:space="preserve">Не остаются без внимания и </w:t>
      </w:r>
      <w:proofErr w:type="gramStart"/>
      <w:r>
        <w:rPr>
          <w:rFonts w:eastAsia="Times New Roman"/>
          <w:sz w:val="28"/>
        </w:rPr>
        <w:t>дети-сироты</w:t>
      </w:r>
      <w:proofErr w:type="gramEnd"/>
      <w:r>
        <w:rPr>
          <w:rFonts w:eastAsia="Times New Roman"/>
          <w:sz w:val="28"/>
        </w:rPr>
        <w:t xml:space="preserve"> и дети, оставшиеся без попечения родителей. В целях исполнения полномочий по обеспечению жильем детей-сирот и детей, оставшихся без попечения родителей на сумму 9,1 млн. рублей  приобретено 9 жилых помещений (АППГ – 12) для дальнейшего предоставления по договорам найма специализированных жилых помещений для детей-сирот.</w:t>
      </w:r>
    </w:p>
    <w:p w:rsidR="0079402F" w:rsidRDefault="0079402F" w:rsidP="0079402F">
      <w:pPr>
        <w:ind w:firstLine="709"/>
        <w:jc w:val="both"/>
        <w:rPr>
          <w:rFonts w:eastAsia="Times New Roman"/>
          <w:sz w:val="28"/>
        </w:rPr>
      </w:pPr>
      <w:r>
        <w:rPr>
          <w:rFonts w:eastAsia="Times New Roman"/>
          <w:sz w:val="28"/>
        </w:rPr>
        <w:t xml:space="preserve">В рамках программы переселения из аварийного и ветхого жилья в Кошехабле планируется строительство 7-квартирного коттеджного дома, а также 2-х квартирного коттеджа в </w:t>
      </w:r>
      <w:proofErr w:type="spellStart"/>
      <w:r>
        <w:rPr>
          <w:rFonts w:eastAsia="Times New Roman"/>
          <w:sz w:val="28"/>
        </w:rPr>
        <w:t>п</w:t>
      </w:r>
      <w:proofErr w:type="gramStart"/>
      <w:r>
        <w:rPr>
          <w:rFonts w:eastAsia="Times New Roman"/>
          <w:sz w:val="28"/>
        </w:rPr>
        <w:t>.Д</w:t>
      </w:r>
      <w:proofErr w:type="gramEnd"/>
      <w:r>
        <w:rPr>
          <w:rFonts w:eastAsia="Times New Roman"/>
          <w:sz w:val="28"/>
        </w:rPr>
        <w:t>митриевский</w:t>
      </w:r>
      <w:proofErr w:type="spellEnd"/>
      <w:r>
        <w:rPr>
          <w:rFonts w:eastAsia="Times New Roman"/>
          <w:sz w:val="28"/>
        </w:rPr>
        <w:t>.</w:t>
      </w:r>
    </w:p>
    <w:p w:rsidR="0079402F" w:rsidRDefault="0079402F" w:rsidP="0079402F">
      <w:pPr>
        <w:ind w:firstLine="567"/>
        <w:jc w:val="both"/>
        <w:rPr>
          <w:rFonts w:eastAsia="Times New Roman"/>
          <w:b/>
          <w:sz w:val="28"/>
        </w:rPr>
      </w:pPr>
      <w:r>
        <w:rPr>
          <w:rFonts w:eastAsia="Times New Roman"/>
          <w:sz w:val="28"/>
          <w:u w:val="single"/>
        </w:rPr>
        <w:t>Комфортная городская среда</w:t>
      </w:r>
      <w:r>
        <w:rPr>
          <w:rFonts w:eastAsia="Times New Roman"/>
          <w:sz w:val="28"/>
        </w:rPr>
        <w:t>.</w:t>
      </w:r>
      <w:r>
        <w:rPr>
          <w:rFonts w:eastAsia="Times New Roman"/>
          <w:b/>
          <w:sz w:val="28"/>
        </w:rPr>
        <w:t xml:space="preserve"> </w:t>
      </w:r>
      <w:r>
        <w:rPr>
          <w:rFonts w:eastAsia="Times New Roman"/>
          <w:sz w:val="28"/>
        </w:rPr>
        <w:t>В районе реализуется приоритетный проект «Формирование комфортной городской среды»</w:t>
      </w:r>
      <w:r>
        <w:rPr>
          <w:rFonts w:eastAsia="Times New Roman"/>
          <w:b/>
          <w:sz w:val="28"/>
        </w:rPr>
        <w:t xml:space="preserve"> </w:t>
      </w:r>
      <w:r>
        <w:rPr>
          <w:rFonts w:eastAsia="Times New Roman"/>
          <w:sz w:val="28"/>
        </w:rPr>
        <w:t>- очень востребованный проект, как со стороны граждан, так и со стороны муниципальных образований.</w:t>
      </w:r>
      <w:r>
        <w:rPr>
          <w:rFonts w:eastAsia="Times New Roman"/>
          <w:b/>
          <w:sz w:val="28"/>
        </w:rPr>
        <w:t xml:space="preserve"> </w:t>
      </w:r>
    </w:p>
    <w:p w:rsidR="0079402F" w:rsidRDefault="0079402F" w:rsidP="0079402F">
      <w:pPr>
        <w:ind w:firstLine="709"/>
        <w:jc w:val="both"/>
        <w:rPr>
          <w:rFonts w:eastAsia="Times New Roman"/>
          <w:sz w:val="28"/>
        </w:rPr>
      </w:pPr>
      <w:r>
        <w:rPr>
          <w:rFonts w:eastAsia="Times New Roman"/>
          <w:sz w:val="28"/>
        </w:rPr>
        <w:t xml:space="preserve">В 2019 году в целях благоустройства общественных территории и создания комфортной  городской среды району были выделены средства в размере 8,0 млн. рублей с </w:t>
      </w:r>
      <w:proofErr w:type="spellStart"/>
      <w:r>
        <w:rPr>
          <w:rFonts w:eastAsia="Times New Roman"/>
          <w:sz w:val="28"/>
        </w:rPr>
        <w:t>софинансированием</w:t>
      </w:r>
      <w:proofErr w:type="spellEnd"/>
      <w:r>
        <w:rPr>
          <w:rFonts w:eastAsia="Times New Roman"/>
          <w:sz w:val="28"/>
        </w:rPr>
        <w:t xml:space="preserve"> из средств местного бюджета в размере 421,0 тыс. рублей. Были продолжены работы по благоустройству парковой зоны а. Кошехабль, включая устройство плоскостного фонтана, ремонт существующего разрушенного тротуарного покрытия общей площадью более 1500 </w:t>
      </w:r>
      <w:proofErr w:type="spellStart"/>
      <w:r>
        <w:rPr>
          <w:rFonts w:eastAsia="Times New Roman"/>
          <w:sz w:val="28"/>
        </w:rPr>
        <w:t>кв.м</w:t>
      </w:r>
      <w:proofErr w:type="spellEnd"/>
      <w:r>
        <w:rPr>
          <w:rFonts w:eastAsia="Times New Roman"/>
          <w:sz w:val="28"/>
        </w:rPr>
        <w:t xml:space="preserve">., а также установка нового уличного освещения и малых архитектурных форм. Также в парке оборудована детская площадка на общую </w:t>
      </w:r>
      <w:r w:rsidRPr="002B0D90">
        <w:rPr>
          <w:rFonts w:eastAsia="Times New Roman"/>
          <w:sz w:val="28"/>
        </w:rPr>
        <w:t>сумму 1,0 млн. рублей.</w:t>
      </w:r>
      <w:r>
        <w:rPr>
          <w:rFonts w:eastAsia="Times New Roman"/>
          <w:sz w:val="28"/>
        </w:rPr>
        <w:t xml:space="preserve"> </w:t>
      </w:r>
    </w:p>
    <w:p w:rsidR="0079402F" w:rsidRDefault="0079402F" w:rsidP="0079402F">
      <w:pPr>
        <w:ind w:firstLine="720"/>
        <w:jc w:val="both"/>
        <w:rPr>
          <w:rFonts w:eastAsia="Times New Roman"/>
          <w:sz w:val="28"/>
        </w:rPr>
      </w:pPr>
      <w:r>
        <w:rPr>
          <w:rFonts w:eastAsia="Times New Roman"/>
          <w:sz w:val="28"/>
        </w:rPr>
        <w:t xml:space="preserve">В рамках программных мероприятий проведены работы по благоустройству дворовых территорий многоквартирных домов в </w:t>
      </w:r>
      <w:proofErr w:type="spellStart"/>
      <w:r>
        <w:rPr>
          <w:rFonts w:eastAsia="Times New Roman"/>
          <w:sz w:val="28"/>
        </w:rPr>
        <w:t>а</w:t>
      </w:r>
      <w:proofErr w:type="gramStart"/>
      <w:r>
        <w:rPr>
          <w:rFonts w:eastAsia="Times New Roman"/>
          <w:sz w:val="28"/>
        </w:rPr>
        <w:t>.К</w:t>
      </w:r>
      <w:proofErr w:type="gramEnd"/>
      <w:r>
        <w:rPr>
          <w:rFonts w:eastAsia="Times New Roman"/>
          <w:sz w:val="28"/>
        </w:rPr>
        <w:t>ошехабль</w:t>
      </w:r>
      <w:proofErr w:type="spellEnd"/>
      <w:r>
        <w:rPr>
          <w:rFonts w:eastAsia="Times New Roman"/>
          <w:sz w:val="28"/>
        </w:rPr>
        <w:t xml:space="preserve"> и </w:t>
      </w:r>
      <w:proofErr w:type="spellStart"/>
      <w:r>
        <w:rPr>
          <w:rFonts w:eastAsia="Times New Roman"/>
          <w:sz w:val="28"/>
        </w:rPr>
        <w:t>в.п.Майский</w:t>
      </w:r>
      <w:proofErr w:type="spellEnd"/>
      <w:r>
        <w:rPr>
          <w:rFonts w:eastAsia="Times New Roman"/>
          <w:sz w:val="28"/>
        </w:rPr>
        <w:t xml:space="preserve">, а также по благоустройству общественной зоны в </w:t>
      </w:r>
      <w:proofErr w:type="spellStart"/>
      <w:r>
        <w:rPr>
          <w:rFonts w:eastAsia="Times New Roman"/>
          <w:sz w:val="28"/>
        </w:rPr>
        <w:t>а.Кошехабль</w:t>
      </w:r>
      <w:proofErr w:type="spellEnd"/>
      <w:r>
        <w:rPr>
          <w:rFonts w:eastAsia="Times New Roman"/>
          <w:sz w:val="28"/>
        </w:rPr>
        <w:t>. Общий объем финансирования работ составил 14,2 млн. рублей.</w:t>
      </w:r>
    </w:p>
    <w:p w:rsidR="0079402F" w:rsidRDefault="0079402F" w:rsidP="0079402F">
      <w:pPr>
        <w:ind w:firstLine="708"/>
        <w:jc w:val="both"/>
        <w:rPr>
          <w:rFonts w:eastAsia="Times New Roman"/>
          <w:sz w:val="28"/>
        </w:rPr>
      </w:pPr>
      <w:r>
        <w:rPr>
          <w:rFonts w:eastAsia="Times New Roman"/>
          <w:sz w:val="28"/>
          <w:u w:val="single"/>
        </w:rPr>
        <w:lastRenderedPageBreak/>
        <w:t>Практика инициативного бюджетирования.</w:t>
      </w:r>
      <w:r>
        <w:rPr>
          <w:rFonts w:eastAsia="Times New Roman"/>
          <w:sz w:val="28"/>
        </w:rPr>
        <w:t xml:space="preserve"> С 2019 года реализуется новое направление – инициативное бюджетирование, которое предполагает вовлечение граждан в реализацию проектов, направленных на решение задач местного значения. И это очень важный момент, ведь судьбу своего двора, улицы, населенного пункта должны решать сами граждане.</w:t>
      </w:r>
    </w:p>
    <w:p w:rsidR="0079402F" w:rsidRDefault="0079402F" w:rsidP="0079402F">
      <w:pPr>
        <w:ind w:firstLine="708"/>
        <w:jc w:val="both"/>
        <w:rPr>
          <w:rFonts w:eastAsia="Times New Roman"/>
          <w:sz w:val="28"/>
        </w:rPr>
      </w:pPr>
      <w:r>
        <w:rPr>
          <w:rFonts w:eastAsia="Times New Roman"/>
          <w:sz w:val="28"/>
        </w:rPr>
        <w:t xml:space="preserve">В рамках соглашений, заключенных администрацией района и администрациями сельских поселений с Министерством финансов Республики Адыгея, реализованы проекты развития общественной инфраструктуры муниципальных образований, основанных на местных инициативах. </w:t>
      </w:r>
    </w:p>
    <w:p w:rsidR="0079402F" w:rsidRDefault="0079402F" w:rsidP="0079402F">
      <w:pPr>
        <w:ind w:firstLine="708"/>
        <w:jc w:val="both"/>
        <w:rPr>
          <w:rFonts w:eastAsia="Times New Roman"/>
          <w:sz w:val="28"/>
        </w:rPr>
      </w:pPr>
      <w:r>
        <w:rPr>
          <w:rFonts w:eastAsia="Times New Roman"/>
          <w:sz w:val="28"/>
        </w:rPr>
        <w:t xml:space="preserve">В </w:t>
      </w:r>
      <w:proofErr w:type="spellStart"/>
      <w:r>
        <w:rPr>
          <w:rFonts w:eastAsia="Times New Roman"/>
          <w:sz w:val="28"/>
        </w:rPr>
        <w:t>Кошехабльском</w:t>
      </w:r>
      <w:proofErr w:type="spellEnd"/>
      <w:r>
        <w:rPr>
          <w:rFonts w:eastAsia="Times New Roman"/>
          <w:sz w:val="28"/>
        </w:rPr>
        <w:t xml:space="preserve"> районе в реализации указанных Проектов участвовали три сельских поселения: </w:t>
      </w:r>
      <w:proofErr w:type="spellStart"/>
      <w:r>
        <w:rPr>
          <w:rFonts w:eastAsia="Times New Roman"/>
          <w:sz w:val="28"/>
        </w:rPr>
        <w:t>Вольненское</w:t>
      </w:r>
      <w:proofErr w:type="spellEnd"/>
      <w:r>
        <w:rPr>
          <w:rFonts w:eastAsia="Times New Roman"/>
          <w:sz w:val="28"/>
        </w:rPr>
        <w:t xml:space="preserve">, </w:t>
      </w:r>
      <w:proofErr w:type="gramStart"/>
      <w:r>
        <w:rPr>
          <w:rFonts w:eastAsia="Times New Roman"/>
          <w:sz w:val="28"/>
        </w:rPr>
        <w:t>Майское</w:t>
      </w:r>
      <w:proofErr w:type="gramEnd"/>
      <w:r>
        <w:rPr>
          <w:rFonts w:eastAsia="Times New Roman"/>
          <w:sz w:val="28"/>
        </w:rPr>
        <w:t xml:space="preserve"> и </w:t>
      </w:r>
      <w:proofErr w:type="spellStart"/>
      <w:r>
        <w:rPr>
          <w:rFonts w:eastAsia="Times New Roman"/>
          <w:sz w:val="28"/>
        </w:rPr>
        <w:t>Натырбовское</w:t>
      </w:r>
      <w:proofErr w:type="spellEnd"/>
      <w:r>
        <w:rPr>
          <w:rFonts w:eastAsia="Times New Roman"/>
          <w:sz w:val="28"/>
        </w:rPr>
        <w:t xml:space="preserve"> поселения.</w:t>
      </w:r>
    </w:p>
    <w:p w:rsidR="0079402F" w:rsidRDefault="0079402F" w:rsidP="0079402F">
      <w:pPr>
        <w:jc w:val="both"/>
        <w:rPr>
          <w:rFonts w:eastAsia="Times New Roman"/>
          <w:sz w:val="28"/>
        </w:rPr>
      </w:pPr>
      <w:r>
        <w:rPr>
          <w:rFonts w:eastAsia="Times New Roman"/>
          <w:sz w:val="28"/>
        </w:rPr>
        <w:tab/>
        <w:t>В рамках указанных Проектов осуществлены следующие мероприятия:</w:t>
      </w:r>
    </w:p>
    <w:p w:rsidR="0079402F" w:rsidRDefault="0079402F" w:rsidP="0079402F">
      <w:pPr>
        <w:numPr>
          <w:ilvl w:val="0"/>
          <w:numId w:val="31"/>
        </w:numPr>
        <w:ind w:left="720" w:hanging="360"/>
        <w:jc w:val="both"/>
        <w:rPr>
          <w:rFonts w:eastAsia="Times New Roman"/>
          <w:sz w:val="28"/>
        </w:rPr>
      </w:pPr>
      <w:r>
        <w:rPr>
          <w:rFonts w:eastAsia="Times New Roman"/>
          <w:sz w:val="28"/>
        </w:rPr>
        <w:t xml:space="preserve">ремонт автомобильной дороги к социально значимому объекту в </w:t>
      </w:r>
      <w:proofErr w:type="spellStart"/>
      <w:r>
        <w:rPr>
          <w:rFonts w:eastAsia="Times New Roman"/>
          <w:sz w:val="28"/>
        </w:rPr>
        <w:t>с</w:t>
      </w:r>
      <w:proofErr w:type="gramStart"/>
      <w:r>
        <w:rPr>
          <w:rFonts w:eastAsia="Times New Roman"/>
          <w:sz w:val="28"/>
        </w:rPr>
        <w:t>.В</w:t>
      </w:r>
      <w:proofErr w:type="gramEnd"/>
      <w:r>
        <w:rPr>
          <w:rFonts w:eastAsia="Times New Roman"/>
          <w:sz w:val="28"/>
        </w:rPr>
        <w:t>ольное</w:t>
      </w:r>
      <w:proofErr w:type="spellEnd"/>
      <w:r>
        <w:rPr>
          <w:rFonts w:eastAsia="Times New Roman"/>
          <w:sz w:val="28"/>
        </w:rPr>
        <w:t xml:space="preserve"> по переулку Западный к СОШ </w:t>
      </w:r>
      <w:r>
        <w:rPr>
          <w:rFonts w:ascii="Segoe UI Symbol" w:eastAsia="Segoe UI Symbol" w:hAnsi="Segoe UI Symbol" w:cs="Segoe UI Symbol"/>
          <w:sz w:val="28"/>
        </w:rPr>
        <w:t>№</w:t>
      </w:r>
      <w:r>
        <w:rPr>
          <w:rFonts w:eastAsia="Times New Roman"/>
          <w:sz w:val="28"/>
        </w:rPr>
        <w:t>9;</w:t>
      </w:r>
    </w:p>
    <w:p w:rsidR="0079402F" w:rsidRDefault="0079402F" w:rsidP="0079402F">
      <w:pPr>
        <w:numPr>
          <w:ilvl w:val="0"/>
          <w:numId w:val="31"/>
        </w:numPr>
        <w:ind w:left="720" w:hanging="360"/>
        <w:jc w:val="both"/>
        <w:rPr>
          <w:rFonts w:eastAsia="Times New Roman"/>
          <w:sz w:val="28"/>
        </w:rPr>
      </w:pPr>
      <w:r>
        <w:rPr>
          <w:rFonts w:eastAsia="Times New Roman"/>
          <w:sz w:val="28"/>
        </w:rPr>
        <w:t>ремонт и благоустройство улицы Заводская поселка Майский от МКД по адресу ул. Заводская 1 до врачебной амбулатории;</w:t>
      </w:r>
    </w:p>
    <w:p w:rsidR="0079402F" w:rsidRDefault="0079402F" w:rsidP="0079402F">
      <w:pPr>
        <w:numPr>
          <w:ilvl w:val="0"/>
          <w:numId w:val="31"/>
        </w:numPr>
        <w:ind w:left="720" w:hanging="360"/>
        <w:jc w:val="both"/>
        <w:rPr>
          <w:rFonts w:eastAsia="Times New Roman"/>
          <w:sz w:val="28"/>
        </w:rPr>
      </w:pPr>
      <w:r>
        <w:rPr>
          <w:rFonts w:eastAsia="Times New Roman"/>
          <w:sz w:val="28"/>
        </w:rPr>
        <w:t xml:space="preserve">Благоустройство «Аллеи Памяти» в парковой зоне с. </w:t>
      </w:r>
      <w:proofErr w:type="spellStart"/>
      <w:r>
        <w:rPr>
          <w:rFonts w:eastAsia="Times New Roman"/>
          <w:sz w:val="28"/>
        </w:rPr>
        <w:t>Натырбово</w:t>
      </w:r>
      <w:proofErr w:type="spellEnd"/>
      <w:r>
        <w:rPr>
          <w:rFonts w:eastAsia="Times New Roman"/>
          <w:sz w:val="28"/>
        </w:rPr>
        <w:t>;</w:t>
      </w:r>
    </w:p>
    <w:p w:rsidR="0079402F" w:rsidRDefault="0079402F" w:rsidP="0079402F">
      <w:pPr>
        <w:numPr>
          <w:ilvl w:val="0"/>
          <w:numId w:val="31"/>
        </w:numPr>
        <w:ind w:left="720" w:hanging="360"/>
        <w:jc w:val="both"/>
        <w:rPr>
          <w:rFonts w:eastAsia="Times New Roman"/>
          <w:sz w:val="28"/>
        </w:rPr>
      </w:pPr>
      <w:r>
        <w:rPr>
          <w:rFonts w:eastAsia="Times New Roman"/>
          <w:sz w:val="28"/>
        </w:rPr>
        <w:t xml:space="preserve">Обустройство детской площадки в </w:t>
      </w:r>
      <w:proofErr w:type="spellStart"/>
      <w:r>
        <w:rPr>
          <w:rFonts w:eastAsia="Times New Roman"/>
          <w:sz w:val="28"/>
        </w:rPr>
        <w:t>с</w:t>
      </w:r>
      <w:proofErr w:type="gramStart"/>
      <w:r>
        <w:rPr>
          <w:rFonts w:eastAsia="Times New Roman"/>
          <w:sz w:val="28"/>
        </w:rPr>
        <w:t>.В</w:t>
      </w:r>
      <w:proofErr w:type="gramEnd"/>
      <w:r>
        <w:rPr>
          <w:rFonts w:eastAsia="Times New Roman"/>
          <w:sz w:val="28"/>
        </w:rPr>
        <w:t>ольное</w:t>
      </w:r>
      <w:proofErr w:type="spellEnd"/>
      <w:r>
        <w:rPr>
          <w:rFonts w:eastAsia="Times New Roman"/>
          <w:sz w:val="28"/>
        </w:rPr>
        <w:t>;</w:t>
      </w:r>
    </w:p>
    <w:p w:rsidR="0079402F" w:rsidRDefault="0079402F" w:rsidP="0079402F">
      <w:pPr>
        <w:numPr>
          <w:ilvl w:val="0"/>
          <w:numId w:val="31"/>
        </w:numPr>
        <w:ind w:left="720" w:hanging="360"/>
        <w:jc w:val="both"/>
        <w:rPr>
          <w:rFonts w:eastAsia="Times New Roman"/>
          <w:sz w:val="28"/>
        </w:rPr>
      </w:pPr>
      <w:r>
        <w:rPr>
          <w:rFonts w:eastAsia="Times New Roman"/>
          <w:sz w:val="28"/>
        </w:rPr>
        <w:t xml:space="preserve">Обустроена  аллея к мечети </w:t>
      </w:r>
      <w:proofErr w:type="spellStart"/>
      <w:r>
        <w:rPr>
          <w:rFonts w:eastAsia="Times New Roman"/>
          <w:sz w:val="28"/>
        </w:rPr>
        <w:t>а</w:t>
      </w:r>
      <w:proofErr w:type="gramStart"/>
      <w:r>
        <w:rPr>
          <w:rFonts w:eastAsia="Times New Roman"/>
          <w:sz w:val="28"/>
        </w:rPr>
        <w:t>.Х</w:t>
      </w:r>
      <w:proofErr w:type="gramEnd"/>
      <w:r>
        <w:rPr>
          <w:rFonts w:eastAsia="Times New Roman"/>
          <w:sz w:val="28"/>
        </w:rPr>
        <w:t>одзь</w:t>
      </w:r>
      <w:proofErr w:type="spellEnd"/>
      <w:r>
        <w:rPr>
          <w:rFonts w:eastAsia="Times New Roman"/>
          <w:sz w:val="28"/>
        </w:rPr>
        <w:t xml:space="preserve"> площадью 1000 </w:t>
      </w:r>
      <w:proofErr w:type="spellStart"/>
      <w:r>
        <w:rPr>
          <w:rFonts w:eastAsia="Times New Roman"/>
          <w:sz w:val="28"/>
        </w:rPr>
        <w:t>кв.м</w:t>
      </w:r>
      <w:proofErr w:type="spellEnd"/>
      <w:r>
        <w:rPr>
          <w:rFonts w:eastAsia="Times New Roman"/>
          <w:sz w:val="28"/>
        </w:rPr>
        <w:t xml:space="preserve">. </w:t>
      </w:r>
    </w:p>
    <w:p w:rsidR="0079402F" w:rsidRDefault="0079402F" w:rsidP="0079402F">
      <w:pPr>
        <w:ind w:firstLine="708"/>
        <w:jc w:val="both"/>
        <w:rPr>
          <w:rFonts w:eastAsia="Times New Roman"/>
          <w:sz w:val="28"/>
        </w:rPr>
      </w:pPr>
      <w:r>
        <w:rPr>
          <w:rFonts w:eastAsia="Times New Roman"/>
          <w:sz w:val="28"/>
        </w:rPr>
        <w:t xml:space="preserve">Всего на эти мероприятия направлено средства в размере 7,6 млн. рублей, включая средства бюджетов поселений и средства, поступившие от населения и от предпринимателей в сумме 1,7 млн. рублей. </w:t>
      </w:r>
    </w:p>
    <w:p w:rsidR="0079402F" w:rsidRPr="002A700B" w:rsidRDefault="0079402F" w:rsidP="0079402F">
      <w:pPr>
        <w:pStyle w:val="aa"/>
        <w:ind w:firstLine="709"/>
        <w:jc w:val="both"/>
        <w:rPr>
          <w:sz w:val="28"/>
          <w:szCs w:val="28"/>
        </w:rPr>
      </w:pPr>
      <w:r w:rsidRPr="002A700B">
        <w:rPr>
          <w:sz w:val="28"/>
          <w:szCs w:val="28"/>
        </w:rPr>
        <w:t xml:space="preserve">В 2019 году </w:t>
      </w:r>
      <w:r>
        <w:rPr>
          <w:sz w:val="28"/>
          <w:szCs w:val="28"/>
        </w:rPr>
        <w:t xml:space="preserve"> в Дмитриевском, Майском и </w:t>
      </w:r>
      <w:proofErr w:type="spellStart"/>
      <w:r>
        <w:rPr>
          <w:sz w:val="28"/>
          <w:szCs w:val="28"/>
        </w:rPr>
        <w:t>Егерухаевском</w:t>
      </w:r>
      <w:proofErr w:type="spellEnd"/>
      <w:r>
        <w:rPr>
          <w:sz w:val="28"/>
          <w:szCs w:val="28"/>
        </w:rPr>
        <w:t xml:space="preserve">  сельских поселениях</w:t>
      </w:r>
      <w:r w:rsidRPr="002A700B">
        <w:rPr>
          <w:sz w:val="28"/>
          <w:szCs w:val="28"/>
        </w:rPr>
        <w:t xml:space="preserve"> был проведен </w:t>
      </w:r>
      <w:r>
        <w:rPr>
          <w:sz w:val="28"/>
          <w:szCs w:val="28"/>
        </w:rPr>
        <w:t xml:space="preserve">ремонт памятников и благоустройство прилегающей к ним территории на общую сумму 1,6 млн. рублей.  В истекшем году начата работа по  реставрация обелиска в </w:t>
      </w:r>
      <w:proofErr w:type="spellStart"/>
      <w:r>
        <w:rPr>
          <w:sz w:val="28"/>
          <w:szCs w:val="28"/>
        </w:rPr>
        <w:t>а</w:t>
      </w:r>
      <w:proofErr w:type="gramStart"/>
      <w:r>
        <w:rPr>
          <w:sz w:val="28"/>
          <w:szCs w:val="28"/>
        </w:rPr>
        <w:t>.К</w:t>
      </w:r>
      <w:proofErr w:type="gramEnd"/>
      <w:r>
        <w:rPr>
          <w:sz w:val="28"/>
          <w:szCs w:val="28"/>
        </w:rPr>
        <w:t>ошехабль</w:t>
      </w:r>
      <w:proofErr w:type="spellEnd"/>
      <w:r>
        <w:rPr>
          <w:sz w:val="28"/>
          <w:szCs w:val="28"/>
        </w:rPr>
        <w:t xml:space="preserve"> на сумму 12,0 млн. рублей (спонсор </w:t>
      </w:r>
      <w:proofErr w:type="spellStart"/>
      <w:r>
        <w:rPr>
          <w:sz w:val="28"/>
          <w:szCs w:val="28"/>
        </w:rPr>
        <w:t>Берсиров</w:t>
      </w:r>
      <w:proofErr w:type="spellEnd"/>
      <w:r>
        <w:rPr>
          <w:sz w:val="28"/>
          <w:szCs w:val="28"/>
        </w:rPr>
        <w:t xml:space="preserve"> Руслан </w:t>
      </w:r>
      <w:proofErr w:type="spellStart"/>
      <w:r>
        <w:rPr>
          <w:sz w:val="28"/>
          <w:szCs w:val="28"/>
        </w:rPr>
        <w:t>Рамазанович</w:t>
      </w:r>
      <w:proofErr w:type="spellEnd"/>
      <w:r>
        <w:rPr>
          <w:sz w:val="28"/>
          <w:szCs w:val="28"/>
        </w:rPr>
        <w:t>).</w:t>
      </w:r>
    </w:p>
    <w:p w:rsidR="0079402F" w:rsidRDefault="0079402F" w:rsidP="0079402F">
      <w:pPr>
        <w:ind w:firstLine="709"/>
        <w:contextualSpacing/>
        <w:jc w:val="both"/>
        <w:rPr>
          <w:rFonts w:eastAsia="TimesNewRomanPSMT"/>
          <w:spacing w:val="-5"/>
          <w:sz w:val="28"/>
          <w:szCs w:val="28"/>
          <w:shd w:val="clear" w:color="auto" w:fill="FFFFFF"/>
        </w:rPr>
      </w:pPr>
      <w:r w:rsidRPr="005938A8">
        <w:rPr>
          <w:sz w:val="28"/>
          <w:szCs w:val="28"/>
        </w:rPr>
        <w:t xml:space="preserve">В рамках реализации  мероприятий </w:t>
      </w:r>
      <w:proofErr w:type="spellStart"/>
      <w:r w:rsidRPr="005938A8">
        <w:rPr>
          <w:sz w:val="28"/>
          <w:szCs w:val="28"/>
        </w:rPr>
        <w:t>грантовой</w:t>
      </w:r>
      <w:proofErr w:type="spellEnd"/>
      <w:r w:rsidRPr="005938A8">
        <w:rPr>
          <w:sz w:val="28"/>
          <w:szCs w:val="28"/>
        </w:rPr>
        <w:t xml:space="preserve"> поддержки местных инициатив граждан программы «Гражданская инициатива» в </w:t>
      </w:r>
      <w:proofErr w:type="spellStart"/>
      <w:r w:rsidRPr="005938A8">
        <w:rPr>
          <w:sz w:val="28"/>
          <w:szCs w:val="28"/>
        </w:rPr>
        <w:t>Егерухайском</w:t>
      </w:r>
      <w:proofErr w:type="spellEnd"/>
      <w:r w:rsidRPr="005938A8">
        <w:rPr>
          <w:sz w:val="28"/>
          <w:szCs w:val="28"/>
        </w:rPr>
        <w:t xml:space="preserve"> поселении в 2019 году обустроена детская площадка,</w:t>
      </w:r>
      <w:r w:rsidRPr="00CF289C">
        <w:rPr>
          <w:rFonts w:eastAsia="TimesNewRomanPSMT"/>
          <w:spacing w:val="-5"/>
          <w:sz w:val="28"/>
          <w:szCs w:val="28"/>
          <w:shd w:val="clear" w:color="auto" w:fill="FFFFFF"/>
        </w:rPr>
        <w:t xml:space="preserve"> </w:t>
      </w:r>
      <w:r>
        <w:rPr>
          <w:rFonts w:eastAsia="TimesNewRomanPSMT"/>
          <w:spacing w:val="-5"/>
          <w:sz w:val="28"/>
          <w:szCs w:val="28"/>
          <w:shd w:val="clear" w:color="auto" w:fill="FFFFFF"/>
        </w:rPr>
        <w:t>на общую сумму 1,2 млн. руб., в том числе из ФБ –</w:t>
      </w:r>
      <w:r>
        <w:rPr>
          <w:rFonts w:eastAsia="TimesNewRomanPSMT"/>
          <w:bCs/>
          <w:spacing w:val="-5"/>
          <w:sz w:val="28"/>
          <w:szCs w:val="28"/>
          <w:shd w:val="clear" w:color="auto" w:fill="FFFFFF"/>
        </w:rPr>
        <w:t>569 тыс. руб., МБ –50 тыс. руб., ВБ- 400 тыс. руб.</w:t>
      </w:r>
      <w:r>
        <w:rPr>
          <w:rFonts w:eastAsia="TimesNewRomanPSMT"/>
          <w:spacing w:val="-5"/>
          <w:sz w:val="28"/>
          <w:szCs w:val="28"/>
          <w:shd w:val="clear" w:color="auto" w:fill="FFFFFF"/>
        </w:rPr>
        <w:t xml:space="preserve"> </w:t>
      </w:r>
    </w:p>
    <w:p w:rsidR="0079402F" w:rsidRDefault="0079402F" w:rsidP="0079402F">
      <w:pPr>
        <w:jc w:val="both"/>
        <w:rPr>
          <w:rFonts w:eastAsia="Times New Roman"/>
          <w:sz w:val="28"/>
        </w:rPr>
      </w:pPr>
      <w:r>
        <w:rPr>
          <w:rFonts w:eastAsia="Times New Roman"/>
          <w:sz w:val="28"/>
        </w:rPr>
        <w:tab/>
        <w:t xml:space="preserve">По результатам республиканского смотра-конкурса работ по благоустройству территорий городов и районов Республики Адыгея район завоевал 1 призовое место и получил средства в сумме 3 348,9 тыс. рублей. </w:t>
      </w:r>
    </w:p>
    <w:p w:rsidR="0079402F" w:rsidRDefault="0079402F" w:rsidP="0079402F">
      <w:pPr>
        <w:ind w:firstLine="708"/>
        <w:jc w:val="both"/>
        <w:rPr>
          <w:sz w:val="28"/>
          <w:szCs w:val="28"/>
          <w:lang w:eastAsia="ar-SA"/>
        </w:rPr>
      </w:pPr>
      <w:r>
        <w:rPr>
          <w:sz w:val="28"/>
          <w:szCs w:val="28"/>
          <w:lang w:eastAsia="ar-SA"/>
        </w:rPr>
        <w:t xml:space="preserve">В </w:t>
      </w:r>
      <w:r w:rsidRPr="00987C4B">
        <w:rPr>
          <w:sz w:val="28"/>
          <w:szCs w:val="28"/>
          <w:lang w:eastAsia="ar-SA"/>
        </w:rPr>
        <w:t>районе ведется стр</w:t>
      </w:r>
      <w:r>
        <w:rPr>
          <w:sz w:val="28"/>
          <w:szCs w:val="28"/>
          <w:lang w:eastAsia="ar-SA"/>
        </w:rPr>
        <w:t>о</w:t>
      </w:r>
      <w:r w:rsidRPr="00987C4B">
        <w:rPr>
          <w:sz w:val="28"/>
          <w:szCs w:val="28"/>
          <w:lang w:eastAsia="ar-SA"/>
        </w:rPr>
        <w:t>ительство</w:t>
      </w:r>
      <w:r>
        <w:rPr>
          <w:sz w:val="28"/>
          <w:szCs w:val="28"/>
          <w:lang w:eastAsia="ar-SA"/>
        </w:rPr>
        <w:t xml:space="preserve"> Мечети в центральной части аула с возможностью на 550-600 посещений, площадью </w:t>
      </w:r>
      <w:r w:rsidRPr="00900C61">
        <w:rPr>
          <w:sz w:val="28"/>
          <w:szCs w:val="28"/>
          <w:lang w:eastAsia="ar-SA"/>
        </w:rPr>
        <w:t xml:space="preserve">876,0 </w:t>
      </w:r>
      <w:proofErr w:type="spellStart"/>
      <w:r w:rsidRPr="00900C61">
        <w:rPr>
          <w:sz w:val="28"/>
          <w:szCs w:val="28"/>
          <w:lang w:eastAsia="ar-SA"/>
        </w:rPr>
        <w:t>кв.м</w:t>
      </w:r>
      <w:proofErr w:type="spellEnd"/>
      <w:r w:rsidRPr="00900C61">
        <w:rPr>
          <w:sz w:val="28"/>
          <w:szCs w:val="28"/>
          <w:lang w:eastAsia="ar-SA"/>
        </w:rPr>
        <w:t>. за счет</w:t>
      </w:r>
      <w:r>
        <w:rPr>
          <w:sz w:val="28"/>
          <w:szCs w:val="28"/>
          <w:lang w:eastAsia="ar-SA"/>
        </w:rPr>
        <w:t xml:space="preserve"> внебюджетных средств. Стоимость объекта составляет 61,5 млн. рублей. Также, по проекту в планах благоустройство прилегающей территории, что улучшит облик главной улицы районного центра. </w:t>
      </w:r>
    </w:p>
    <w:p w:rsidR="0079402F" w:rsidRDefault="0079402F" w:rsidP="0079402F">
      <w:pPr>
        <w:ind w:firstLine="708"/>
        <w:jc w:val="both"/>
        <w:rPr>
          <w:rFonts w:eastAsia="Times New Roman"/>
          <w:sz w:val="28"/>
        </w:rPr>
      </w:pPr>
      <w:r>
        <w:rPr>
          <w:sz w:val="28"/>
          <w:szCs w:val="28"/>
          <w:lang w:eastAsia="ar-SA"/>
        </w:rPr>
        <w:t xml:space="preserve">Все сельские поселения разработали </w:t>
      </w:r>
      <w:proofErr w:type="gramStart"/>
      <w:r>
        <w:rPr>
          <w:sz w:val="28"/>
          <w:szCs w:val="28"/>
          <w:lang w:eastAsia="ar-SA"/>
        </w:rPr>
        <w:t>дизайн-проекты</w:t>
      </w:r>
      <w:proofErr w:type="gramEnd"/>
      <w:r>
        <w:rPr>
          <w:sz w:val="28"/>
          <w:szCs w:val="28"/>
          <w:lang w:eastAsia="ar-SA"/>
        </w:rPr>
        <w:t xml:space="preserve"> по благоустройству  территорий в целях улучшения облика населенных пунктов и соответствия современным требованиям градостроительства.</w:t>
      </w:r>
      <w:r w:rsidRPr="002F31B4">
        <w:rPr>
          <w:rFonts w:ascii="Arial" w:hAnsi="Arial" w:cs="Arial"/>
          <w:color w:val="333333"/>
          <w:sz w:val="27"/>
          <w:szCs w:val="27"/>
          <w:shd w:val="clear" w:color="auto" w:fill="F6F6F6"/>
        </w:rPr>
        <w:t xml:space="preserve"> </w:t>
      </w:r>
    </w:p>
    <w:p w:rsidR="0079402F" w:rsidRDefault="0079402F" w:rsidP="0079402F">
      <w:pPr>
        <w:ind w:firstLine="708"/>
        <w:jc w:val="both"/>
        <w:rPr>
          <w:rFonts w:eastAsia="Times New Roman"/>
          <w:sz w:val="28"/>
        </w:rPr>
      </w:pPr>
      <w:r>
        <w:rPr>
          <w:rFonts w:eastAsia="Times New Roman"/>
          <w:sz w:val="28"/>
          <w:u w:val="single"/>
        </w:rPr>
        <w:t>Жилищно-коммунальное хозяйство</w:t>
      </w:r>
      <w:r>
        <w:rPr>
          <w:rFonts w:eastAsia="Times New Roman"/>
          <w:sz w:val="28"/>
        </w:rPr>
        <w:t xml:space="preserve">. Стабильность функционирования объектов коммунальной инфраструктуры  и состояние жилого фонда – один из главных показателей качества жизни населения. </w:t>
      </w:r>
    </w:p>
    <w:p w:rsidR="0079402F" w:rsidRDefault="0079402F" w:rsidP="0079402F">
      <w:pPr>
        <w:suppressAutoHyphens/>
        <w:ind w:firstLine="709"/>
        <w:jc w:val="both"/>
        <w:rPr>
          <w:rFonts w:eastAsia="Times New Roman"/>
          <w:sz w:val="28"/>
        </w:rPr>
      </w:pPr>
      <w:r>
        <w:rPr>
          <w:rFonts w:eastAsia="Times New Roman"/>
          <w:sz w:val="28"/>
        </w:rPr>
        <w:lastRenderedPageBreak/>
        <w:t>На сегодняшний день в районе протяженность электрических сетей составляет более 935 км, тепловых сетей – 3 км, водопроводных сетей – 147,4 км.</w:t>
      </w:r>
    </w:p>
    <w:p w:rsidR="0079402F" w:rsidRPr="00386CA3" w:rsidRDefault="0079402F" w:rsidP="0079402F">
      <w:pPr>
        <w:tabs>
          <w:tab w:val="left" w:pos="2910"/>
        </w:tabs>
        <w:ind w:firstLine="709"/>
        <w:jc w:val="both"/>
        <w:rPr>
          <w:sz w:val="28"/>
          <w:szCs w:val="28"/>
        </w:rPr>
      </w:pPr>
      <w:r>
        <w:rPr>
          <w:sz w:val="28"/>
          <w:szCs w:val="28"/>
        </w:rPr>
        <w:t>В 2019 году</w:t>
      </w:r>
      <w:r w:rsidRPr="00386CA3">
        <w:rPr>
          <w:sz w:val="28"/>
          <w:szCs w:val="28"/>
        </w:rPr>
        <w:t xml:space="preserve"> разработана проектно-сметная документация на капитальный ремонт тепловых сетей в п. Майский и получена государственная экспертиза на общую сумму</w:t>
      </w:r>
      <w:r>
        <w:rPr>
          <w:sz w:val="28"/>
          <w:szCs w:val="28"/>
        </w:rPr>
        <w:t xml:space="preserve"> 20,9 млн. рублей</w:t>
      </w:r>
      <w:r w:rsidRPr="00386CA3">
        <w:rPr>
          <w:sz w:val="28"/>
          <w:szCs w:val="28"/>
        </w:rPr>
        <w:t xml:space="preserve">. </w:t>
      </w:r>
    </w:p>
    <w:p w:rsidR="0079402F" w:rsidRDefault="0079402F" w:rsidP="0079402F">
      <w:pPr>
        <w:ind w:firstLine="709"/>
        <w:jc w:val="both"/>
        <w:rPr>
          <w:rFonts w:eastAsia="Times New Roman"/>
          <w:sz w:val="28"/>
        </w:rPr>
      </w:pPr>
      <w:r>
        <w:rPr>
          <w:rFonts w:eastAsia="Times New Roman"/>
          <w:sz w:val="28"/>
          <w:u w:val="single"/>
        </w:rPr>
        <w:t>Газификация</w:t>
      </w:r>
      <w:r>
        <w:rPr>
          <w:rFonts w:eastAsia="Times New Roman"/>
          <w:sz w:val="28"/>
        </w:rPr>
        <w:t xml:space="preserve">. В 2019 году по программе «Устойчивое развитие сельских территории» начато строительство газопровода в </w:t>
      </w:r>
      <w:proofErr w:type="spellStart"/>
      <w:r>
        <w:rPr>
          <w:rFonts w:eastAsia="Times New Roman"/>
          <w:sz w:val="28"/>
        </w:rPr>
        <w:t>х</w:t>
      </w:r>
      <w:proofErr w:type="gramStart"/>
      <w:r>
        <w:rPr>
          <w:rFonts w:eastAsia="Times New Roman"/>
          <w:sz w:val="28"/>
        </w:rPr>
        <w:t>.И</w:t>
      </w:r>
      <w:proofErr w:type="gramEnd"/>
      <w:r>
        <w:rPr>
          <w:rFonts w:eastAsia="Times New Roman"/>
          <w:sz w:val="28"/>
        </w:rPr>
        <w:t>гнатьевский</w:t>
      </w:r>
      <w:proofErr w:type="spellEnd"/>
      <w:r>
        <w:rPr>
          <w:rFonts w:eastAsia="Times New Roman"/>
          <w:sz w:val="28"/>
        </w:rPr>
        <w:t>, общая стоимость проекта 7,2 млн. рублей протяженностью 4 км.</w:t>
      </w:r>
    </w:p>
    <w:p w:rsidR="0079402F" w:rsidRDefault="0079402F" w:rsidP="0079402F">
      <w:pPr>
        <w:ind w:firstLine="709"/>
        <w:jc w:val="both"/>
        <w:rPr>
          <w:rFonts w:eastAsia="Times New Roman"/>
          <w:sz w:val="28"/>
        </w:rPr>
      </w:pPr>
      <w:r>
        <w:rPr>
          <w:rFonts w:eastAsia="Times New Roman"/>
          <w:sz w:val="28"/>
        </w:rPr>
        <w:t xml:space="preserve">В 2020 году данный объект будет завершен досрочно и общий процент газификации района составит более 95 %. </w:t>
      </w:r>
    </w:p>
    <w:p w:rsidR="0079402F" w:rsidRDefault="0079402F" w:rsidP="0079402F">
      <w:pPr>
        <w:ind w:firstLine="709"/>
        <w:jc w:val="both"/>
        <w:rPr>
          <w:rFonts w:eastAsia="Times New Roman"/>
          <w:sz w:val="28"/>
        </w:rPr>
      </w:pPr>
      <w:r>
        <w:rPr>
          <w:rFonts w:eastAsia="Times New Roman"/>
          <w:sz w:val="28"/>
        </w:rPr>
        <w:t xml:space="preserve">Единственным населенным пунктом подлежащим газификации остается </w:t>
      </w:r>
      <w:proofErr w:type="spellStart"/>
      <w:r>
        <w:rPr>
          <w:rFonts w:eastAsia="Times New Roman"/>
          <w:sz w:val="28"/>
        </w:rPr>
        <w:t>х</w:t>
      </w:r>
      <w:proofErr w:type="gramStart"/>
      <w:r>
        <w:rPr>
          <w:rFonts w:eastAsia="Times New Roman"/>
          <w:sz w:val="28"/>
        </w:rPr>
        <w:t>.К</w:t>
      </w:r>
      <w:proofErr w:type="gramEnd"/>
      <w:r>
        <w:rPr>
          <w:rFonts w:eastAsia="Times New Roman"/>
          <w:sz w:val="28"/>
        </w:rPr>
        <w:t>расный</w:t>
      </w:r>
      <w:proofErr w:type="spellEnd"/>
      <w:r>
        <w:rPr>
          <w:rFonts w:eastAsia="Times New Roman"/>
          <w:sz w:val="28"/>
        </w:rPr>
        <w:t xml:space="preserve"> Фарс Дмитриевского сельского поселения, который получил возможность газификации после строительства в хуторе  газопровода высокого давления. В 2019 году разработанная проектно-сметная документация на строительство газопровода низкого давления прошла экспертизу и будет направлена в составе заявки на участие в государственной программе. </w:t>
      </w:r>
    </w:p>
    <w:p w:rsidR="0079402F" w:rsidRDefault="0079402F" w:rsidP="0079402F">
      <w:pPr>
        <w:ind w:firstLine="709"/>
        <w:jc w:val="both"/>
        <w:rPr>
          <w:rFonts w:eastAsia="Times New Roman"/>
          <w:sz w:val="28"/>
        </w:rPr>
      </w:pPr>
      <w:r>
        <w:rPr>
          <w:rFonts w:eastAsia="Times New Roman"/>
          <w:sz w:val="28"/>
        </w:rPr>
        <w:t xml:space="preserve">После выполнения всех запланированных работ по обеспечению населенных пунктов газом  показатель охвата природным газом населения достигнет уровня 100%. </w:t>
      </w:r>
    </w:p>
    <w:p w:rsidR="0079402F" w:rsidRDefault="0079402F" w:rsidP="0079402F">
      <w:pPr>
        <w:ind w:firstLine="709"/>
        <w:jc w:val="both"/>
        <w:rPr>
          <w:rFonts w:eastAsia="Times New Roman"/>
          <w:sz w:val="28"/>
        </w:rPr>
      </w:pPr>
      <w:r>
        <w:rPr>
          <w:rFonts w:eastAsia="Times New Roman"/>
          <w:sz w:val="28"/>
          <w:u w:val="single"/>
        </w:rPr>
        <w:t>Водоснабжение</w:t>
      </w:r>
      <w:r>
        <w:rPr>
          <w:rFonts w:eastAsia="Times New Roman"/>
          <w:sz w:val="28"/>
        </w:rPr>
        <w:t xml:space="preserve">. В 2019 году в рамках федерального проекта «Экология»   и проекта «Чистая вода» начата работа по строительству водопровода стоимостью 74,7 млн. рублей и протяженностью сетей 42,4 км. Это позволит обеспечить 100% охват питьевой водой 7885 жителей аула Кошехабль, а также  исполнить доведенный в рамках Х-матрицы показатель по количеству подключенного к системам водоснабжения населения с качественной питьевой водой. </w:t>
      </w:r>
    </w:p>
    <w:p w:rsidR="0079402F" w:rsidRPr="0044650A" w:rsidRDefault="0079402F" w:rsidP="0079402F">
      <w:pPr>
        <w:pStyle w:val="a4"/>
        <w:ind w:left="0" w:firstLine="709"/>
        <w:jc w:val="both"/>
        <w:rPr>
          <w:sz w:val="28"/>
          <w:szCs w:val="28"/>
        </w:rPr>
      </w:pPr>
      <w:r>
        <w:rPr>
          <w:sz w:val="28"/>
          <w:szCs w:val="28"/>
        </w:rPr>
        <w:t xml:space="preserve"> В 2019 году начата работа по формированию проектно-сметной документации, которая находится</w:t>
      </w:r>
      <w:r w:rsidRPr="0044650A">
        <w:rPr>
          <w:sz w:val="28"/>
          <w:szCs w:val="28"/>
        </w:rPr>
        <w:t xml:space="preserve"> </w:t>
      </w:r>
      <w:r>
        <w:rPr>
          <w:sz w:val="28"/>
          <w:szCs w:val="28"/>
        </w:rPr>
        <w:t>на</w:t>
      </w:r>
      <w:r w:rsidRPr="0044650A">
        <w:rPr>
          <w:sz w:val="28"/>
          <w:szCs w:val="28"/>
        </w:rPr>
        <w:t xml:space="preserve"> стадии получения положительного заключения государственной экспертизы:</w:t>
      </w:r>
    </w:p>
    <w:p w:rsidR="0079402F" w:rsidRDefault="0079402F" w:rsidP="0079402F">
      <w:pPr>
        <w:pStyle w:val="a4"/>
        <w:numPr>
          <w:ilvl w:val="0"/>
          <w:numId w:val="32"/>
        </w:numPr>
        <w:jc w:val="both"/>
        <w:rPr>
          <w:sz w:val="28"/>
          <w:szCs w:val="28"/>
        </w:rPr>
      </w:pPr>
      <w:r w:rsidRPr="00F1788B">
        <w:rPr>
          <w:sz w:val="28"/>
          <w:szCs w:val="28"/>
        </w:rPr>
        <w:t>Реконструкция водо</w:t>
      </w:r>
      <w:r>
        <w:rPr>
          <w:sz w:val="28"/>
          <w:szCs w:val="28"/>
        </w:rPr>
        <w:t xml:space="preserve">проводных сетей в </w:t>
      </w:r>
      <w:proofErr w:type="spellStart"/>
      <w:r>
        <w:rPr>
          <w:sz w:val="28"/>
          <w:szCs w:val="28"/>
        </w:rPr>
        <w:t>п</w:t>
      </w:r>
      <w:proofErr w:type="gramStart"/>
      <w:r>
        <w:rPr>
          <w:sz w:val="28"/>
          <w:szCs w:val="28"/>
        </w:rPr>
        <w:t>.Д</w:t>
      </w:r>
      <w:proofErr w:type="gramEnd"/>
      <w:r>
        <w:rPr>
          <w:sz w:val="28"/>
          <w:szCs w:val="28"/>
        </w:rPr>
        <w:t>ружба</w:t>
      </w:r>
      <w:proofErr w:type="spellEnd"/>
      <w:r>
        <w:rPr>
          <w:sz w:val="28"/>
          <w:szCs w:val="28"/>
        </w:rPr>
        <w:t xml:space="preserve"> протяженностью 4 км,</w:t>
      </w:r>
    </w:p>
    <w:p w:rsidR="0079402F" w:rsidRDefault="0079402F" w:rsidP="0079402F">
      <w:pPr>
        <w:pStyle w:val="a4"/>
        <w:numPr>
          <w:ilvl w:val="0"/>
          <w:numId w:val="32"/>
        </w:numPr>
        <w:jc w:val="both"/>
        <w:rPr>
          <w:sz w:val="28"/>
          <w:szCs w:val="28"/>
        </w:rPr>
      </w:pPr>
      <w:r w:rsidRPr="00F1788B">
        <w:rPr>
          <w:sz w:val="28"/>
          <w:szCs w:val="28"/>
        </w:rPr>
        <w:t>Реконструкция в</w:t>
      </w:r>
      <w:r>
        <w:rPr>
          <w:sz w:val="28"/>
          <w:szCs w:val="28"/>
        </w:rPr>
        <w:t xml:space="preserve">одопроводных сетей в </w:t>
      </w:r>
      <w:proofErr w:type="spellStart"/>
      <w:r>
        <w:rPr>
          <w:sz w:val="28"/>
          <w:szCs w:val="28"/>
        </w:rPr>
        <w:t>п</w:t>
      </w:r>
      <w:proofErr w:type="gramStart"/>
      <w:r>
        <w:rPr>
          <w:sz w:val="28"/>
          <w:szCs w:val="28"/>
        </w:rPr>
        <w:t>.Ч</w:t>
      </w:r>
      <w:proofErr w:type="gramEnd"/>
      <w:r>
        <w:rPr>
          <w:sz w:val="28"/>
          <w:szCs w:val="28"/>
        </w:rPr>
        <w:t>ехрак</w:t>
      </w:r>
      <w:proofErr w:type="spellEnd"/>
      <w:r>
        <w:rPr>
          <w:sz w:val="28"/>
          <w:szCs w:val="28"/>
        </w:rPr>
        <w:t xml:space="preserve"> протяженностью 4,4 км;</w:t>
      </w:r>
    </w:p>
    <w:p w:rsidR="0079402F" w:rsidRPr="00F1788B" w:rsidRDefault="0079402F" w:rsidP="0079402F">
      <w:pPr>
        <w:pStyle w:val="a4"/>
        <w:numPr>
          <w:ilvl w:val="0"/>
          <w:numId w:val="32"/>
        </w:numPr>
        <w:jc w:val="both"/>
        <w:rPr>
          <w:sz w:val="28"/>
        </w:rPr>
      </w:pPr>
      <w:r w:rsidRPr="00F1788B">
        <w:rPr>
          <w:sz w:val="28"/>
          <w:szCs w:val="28"/>
        </w:rPr>
        <w:t>Реконструкция</w:t>
      </w:r>
      <w:r>
        <w:rPr>
          <w:sz w:val="28"/>
          <w:szCs w:val="28"/>
        </w:rPr>
        <w:t xml:space="preserve"> </w:t>
      </w:r>
      <w:r w:rsidRPr="00F1788B">
        <w:rPr>
          <w:sz w:val="28"/>
          <w:szCs w:val="28"/>
        </w:rPr>
        <w:t xml:space="preserve">водопроводных сетей в </w:t>
      </w:r>
      <w:proofErr w:type="spellStart"/>
      <w:r w:rsidRPr="00F1788B">
        <w:rPr>
          <w:sz w:val="28"/>
          <w:szCs w:val="28"/>
        </w:rPr>
        <w:t>п</w:t>
      </w:r>
      <w:proofErr w:type="gramStart"/>
      <w:r w:rsidRPr="00F1788B">
        <w:rPr>
          <w:sz w:val="28"/>
          <w:szCs w:val="28"/>
        </w:rPr>
        <w:t>.Д</w:t>
      </w:r>
      <w:proofErr w:type="gramEnd"/>
      <w:r w:rsidRPr="00F1788B">
        <w:rPr>
          <w:sz w:val="28"/>
          <w:szCs w:val="28"/>
        </w:rPr>
        <w:t>митриевский</w:t>
      </w:r>
      <w:proofErr w:type="spellEnd"/>
      <w:r w:rsidRPr="00F1788B">
        <w:rPr>
          <w:sz w:val="28"/>
          <w:szCs w:val="28"/>
        </w:rPr>
        <w:t>,</w:t>
      </w:r>
      <w:r>
        <w:rPr>
          <w:sz w:val="28"/>
          <w:szCs w:val="28"/>
        </w:rPr>
        <w:t xml:space="preserve"> протяженностью 2,3 км;</w:t>
      </w:r>
    </w:p>
    <w:p w:rsidR="0079402F" w:rsidRPr="00F1788B" w:rsidRDefault="0079402F" w:rsidP="0079402F">
      <w:pPr>
        <w:pStyle w:val="a4"/>
        <w:numPr>
          <w:ilvl w:val="0"/>
          <w:numId w:val="32"/>
        </w:numPr>
        <w:jc w:val="both"/>
        <w:rPr>
          <w:sz w:val="28"/>
        </w:rPr>
      </w:pPr>
      <w:r w:rsidRPr="00F1788B">
        <w:rPr>
          <w:sz w:val="28"/>
          <w:szCs w:val="28"/>
        </w:rPr>
        <w:t>Реконструкция водопроводных сетей в х. Ново</w:t>
      </w:r>
      <w:r>
        <w:rPr>
          <w:sz w:val="28"/>
          <w:szCs w:val="28"/>
        </w:rPr>
        <w:t>-А</w:t>
      </w:r>
      <w:r w:rsidRPr="00F1788B">
        <w:rPr>
          <w:sz w:val="28"/>
          <w:szCs w:val="28"/>
        </w:rPr>
        <w:t>лексеевский,</w:t>
      </w:r>
      <w:r>
        <w:rPr>
          <w:sz w:val="28"/>
          <w:szCs w:val="28"/>
        </w:rPr>
        <w:t xml:space="preserve"> протяженностью 2,3 км.</w:t>
      </w:r>
      <w:r w:rsidRPr="00F1788B">
        <w:rPr>
          <w:sz w:val="28"/>
          <w:szCs w:val="28"/>
        </w:rPr>
        <w:t xml:space="preserve"> </w:t>
      </w:r>
    </w:p>
    <w:p w:rsidR="0079402F" w:rsidRDefault="0079402F" w:rsidP="0079402F">
      <w:pPr>
        <w:pStyle w:val="a4"/>
        <w:ind w:left="0" w:firstLine="708"/>
        <w:jc w:val="both"/>
        <w:rPr>
          <w:sz w:val="28"/>
        </w:rPr>
      </w:pPr>
      <w:r w:rsidRPr="00F1788B">
        <w:rPr>
          <w:sz w:val="28"/>
          <w:u w:val="single"/>
        </w:rPr>
        <w:t>Уличное освещение</w:t>
      </w:r>
      <w:r w:rsidRPr="00F1788B">
        <w:rPr>
          <w:sz w:val="28"/>
        </w:rPr>
        <w:t>.</w:t>
      </w:r>
      <w:r w:rsidRPr="00F1788B">
        <w:rPr>
          <w:b/>
          <w:sz w:val="28"/>
        </w:rPr>
        <w:t xml:space="preserve"> </w:t>
      </w:r>
      <w:r>
        <w:rPr>
          <w:sz w:val="28"/>
        </w:rPr>
        <w:t>Б</w:t>
      </w:r>
      <w:r w:rsidRPr="00F1788B">
        <w:rPr>
          <w:sz w:val="28"/>
        </w:rPr>
        <w:t xml:space="preserve">лагодаря </w:t>
      </w:r>
      <w:r>
        <w:rPr>
          <w:sz w:val="28"/>
        </w:rPr>
        <w:t>распоряжению</w:t>
      </w:r>
      <w:r w:rsidRPr="00F1788B">
        <w:rPr>
          <w:sz w:val="28"/>
        </w:rPr>
        <w:t xml:space="preserve"> </w:t>
      </w:r>
      <w:r>
        <w:rPr>
          <w:sz w:val="28"/>
        </w:rPr>
        <w:t>Г</w:t>
      </w:r>
      <w:r w:rsidRPr="00F1788B">
        <w:rPr>
          <w:sz w:val="28"/>
        </w:rPr>
        <w:t xml:space="preserve">лавы республики </w:t>
      </w:r>
      <w:proofErr w:type="spellStart"/>
      <w:r w:rsidRPr="00F1788B">
        <w:rPr>
          <w:sz w:val="28"/>
        </w:rPr>
        <w:t>М.К.Кумпилова</w:t>
      </w:r>
      <w:proofErr w:type="spellEnd"/>
      <w:r w:rsidRPr="00F1788B">
        <w:rPr>
          <w:sz w:val="28"/>
        </w:rPr>
        <w:t xml:space="preserve"> в 2019 году  компанией «</w:t>
      </w:r>
      <w:proofErr w:type="spellStart"/>
      <w:r w:rsidRPr="00F1788B">
        <w:rPr>
          <w:sz w:val="28"/>
        </w:rPr>
        <w:t>Адыгеяавтодор</w:t>
      </w:r>
      <w:proofErr w:type="spellEnd"/>
      <w:r w:rsidRPr="00F1788B">
        <w:rPr>
          <w:sz w:val="28"/>
        </w:rPr>
        <w:t>» было начато строительство уличного освещения по центральной улице а. Кошехабль</w:t>
      </w:r>
      <w:r>
        <w:rPr>
          <w:sz w:val="28"/>
        </w:rPr>
        <w:t>, протяженностью 3,2 км.</w:t>
      </w:r>
      <w:r w:rsidRPr="00F1788B">
        <w:rPr>
          <w:sz w:val="28"/>
        </w:rPr>
        <w:t xml:space="preserve"> </w:t>
      </w:r>
      <w:r>
        <w:rPr>
          <w:sz w:val="28"/>
        </w:rPr>
        <w:t xml:space="preserve">В 2020 году эта работа будет продолжена и завершена.  </w:t>
      </w:r>
    </w:p>
    <w:p w:rsidR="0079402F" w:rsidRDefault="0079402F" w:rsidP="0079402F">
      <w:pPr>
        <w:ind w:firstLine="567"/>
        <w:jc w:val="both"/>
        <w:rPr>
          <w:rFonts w:eastAsia="Times New Roman"/>
          <w:sz w:val="28"/>
        </w:rPr>
      </w:pPr>
      <w:r>
        <w:rPr>
          <w:rFonts w:eastAsia="Times New Roman"/>
          <w:sz w:val="28"/>
          <w:u w:val="single"/>
        </w:rPr>
        <w:t>Дорожное строительство</w:t>
      </w:r>
      <w:r>
        <w:rPr>
          <w:rFonts w:eastAsia="Times New Roman"/>
          <w:sz w:val="28"/>
        </w:rPr>
        <w:t xml:space="preserve">. Вопрос развития и </w:t>
      </w:r>
      <w:proofErr w:type="gramStart"/>
      <w:r>
        <w:rPr>
          <w:rFonts w:eastAsia="Times New Roman"/>
          <w:sz w:val="28"/>
        </w:rPr>
        <w:t>благоустройства</w:t>
      </w:r>
      <w:proofErr w:type="gramEnd"/>
      <w:r>
        <w:rPr>
          <w:rFonts w:eastAsia="Times New Roman"/>
          <w:sz w:val="28"/>
        </w:rPr>
        <w:t xml:space="preserve"> автомобильных дорог – насущный, жизненно важный и от его решения зависит комплексное развитие района, успешное развитие всех социальных задач. </w:t>
      </w:r>
    </w:p>
    <w:p w:rsidR="0079402F" w:rsidRDefault="0079402F" w:rsidP="0079402F">
      <w:pPr>
        <w:ind w:firstLine="567"/>
        <w:jc w:val="both"/>
        <w:rPr>
          <w:rFonts w:eastAsia="Times New Roman"/>
          <w:sz w:val="28"/>
        </w:rPr>
      </w:pPr>
      <w:r>
        <w:rPr>
          <w:rFonts w:eastAsia="Times New Roman"/>
          <w:color w:val="000000"/>
          <w:sz w:val="28"/>
        </w:rPr>
        <w:lastRenderedPageBreak/>
        <w:t>На территории МО «</w:t>
      </w:r>
      <w:proofErr w:type="spellStart"/>
      <w:r>
        <w:rPr>
          <w:rFonts w:eastAsia="Times New Roman"/>
          <w:color w:val="000000"/>
          <w:sz w:val="28"/>
        </w:rPr>
        <w:t>Кошехабльский</w:t>
      </w:r>
      <w:proofErr w:type="spellEnd"/>
      <w:r>
        <w:rPr>
          <w:rFonts w:eastAsia="Times New Roman"/>
          <w:color w:val="000000"/>
          <w:sz w:val="28"/>
        </w:rPr>
        <w:t xml:space="preserve"> район»  находятся дороги общего пользования местного значения, располагающиеся в границах муниципального района общей протяженностью </w:t>
      </w:r>
      <w:r>
        <w:rPr>
          <w:rFonts w:eastAsia="Times New Roman"/>
          <w:sz w:val="28"/>
        </w:rPr>
        <w:t xml:space="preserve">579,2 </w:t>
      </w:r>
      <w:r>
        <w:rPr>
          <w:rFonts w:eastAsia="Times New Roman"/>
          <w:color w:val="000000"/>
          <w:sz w:val="28"/>
        </w:rPr>
        <w:t>км, включая 177,2 км</w:t>
      </w:r>
      <w:r>
        <w:rPr>
          <w:rFonts w:eastAsia="Times New Roman"/>
          <w:sz w:val="28"/>
        </w:rPr>
        <w:t xml:space="preserve"> дорог общего пользования, а также 402 км</w:t>
      </w:r>
      <w:proofErr w:type="gramStart"/>
      <w:r>
        <w:rPr>
          <w:rFonts w:eastAsia="Times New Roman"/>
          <w:sz w:val="28"/>
        </w:rPr>
        <w:t>.</w:t>
      </w:r>
      <w:proofErr w:type="gramEnd"/>
      <w:r>
        <w:rPr>
          <w:rFonts w:eastAsia="Times New Roman"/>
          <w:sz w:val="28"/>
        </w:rPr>
        <w:t xml:space="preserve"> </w:t>
      </w:r>
      <w:proofErr w:type="gramStart"/>
      <w:r>
        <w:rPr>
          <w:rFonts w:eastAsia="Times New Roman"/>
          <w:sz w:val="28"/>
        </w:rPr>
        <w:t>д</w:t>
      </w:r>
      <w:proofErr w:type="gramEnd"/>
      <w:r>
        <w:rPr>
          <w:rFonts w:eastAsia="Times New Roman"/>
          <w:sz w:val="28"/>
        </w:rPr>
        <w:t>орог местного значения.</w:t>
      </w:r>
    </w:p>
    <w:p w:rsidR="0079402F" w:rsidRDefault="0079402F" w:rsidP="0079402F">
      <w:pPr>
        <w:ind w:firstLine="709"/>
        <w:jc w:val="both"/>
        <w:rPr>
          <w:rFonts w:eastAsia="Times New Roman"/>
          <w:sz w:val="28"/>
        </w:rPr>
      </w:pPr>
      <w:r>
        <w:rPr>
          <w:rFonts w:eastAsia="Times New Roman"/>
          <w:sz w:val="28"/>
        </w:rPr>
        <w:t xml:space="preserve">В 2019 году на территории </w:t>
      </w:r>
      <w:proofErr w:type="spellStart"/>
      <w:r>
        <w:rPr>
          <w:rFonts w:eastAsia="Times New Roman"/>
          <w:sz w:val="28"/>
        </w:rPr>
        <w:t>Кошехабльского</w:t>
      </w:r>
      <w:proofErr w:type="spellEnd"/>
      <w:r>
        <w:rPr>
          <w:rFonts w:eastAsia="Times New Roman"/>
          <w:sz w:val="28"/>
        </w:rPr>
        <w:t xml:space="preserve">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w:t>
      </w:r>
      <w:proofErr w:type="spellStart"/>
      <w:r>
        <w:rPr>
          <w:rFonts w:eastAsia="Times New Roman"/>
          <w:sz w:val="28"/>
        </w:rPr>
        <w:t>Кошехабльский</w:t>
      </w:r>
      <w:proofErr w:type="spellEnd"/>
      <w:r>
        <w:rPr>
          <w:rFonts w:eastAsia="Times New Roman"/>
          <w:sz w:val="28"/>
        </w:rPr>
        <w:t xml:space="preserve"> район» республиканского значения. Стоимость работ составила 47,3 млн. рублей. </w:t>
      </w:r>
    </w:p>
    <w:p w:rsidR="0079402F" w:rsidRDefault="0079402F" w:rsidP="0079402F">
      <w:pPr>
        <w:ind w:firstLine="709"/>
        <w:jc w:val="both"/>
        <w:rPr>
          <w:rFonts w:eastAsia="Times New Roman"/>
          <w:sz w:val="28"/>
        </w:rPr>
      </w:pPr>
      <w:r>
        <w:rPr>
          <w:rFonts w:eastAsia="Times New Roman"/>
          <w:sz w:val="28"/>
        </w:rPr>
        <w:t>В рамках национального проекта «Безопасные и качественные автомобильные дороги» выполнен ремонт  участков автомобильных дорог протяженностью 5,0 км.</w:t>
      </w:r>
    </w:p>
    <w:p w:rsidR="0079402F" w:rsidRDefault="0079402F" w:rsidP="0079402F">
      <w:pPr>
        <w:ind w:firstLine="709"/>
        <w:jc w:val="both"/>
        <w:rPr>
          <w:rFonts w:eastAsia="Times New Roman"/>
          <w:sz w:val="28"/>
        </w:rPr>
      </w:pPr>
      <w:r>
        <w:rPr>
          <w:rFonts w:eastAsia="Times New Roman"/>
          <w:sz w:val="28"/>
        </w:rPr>
        <w:t>Администрацией МО «</w:t>
      </w:r>
      <w:proofErr w:type="spellStart"/>
      <w:r>
        <w:rPr>
          <w:rFonts w:eastAsia="Times New Roman"/>
          <w:sz w:val="28"/>
        </w:rPr>
        <w:t>Кошехабльский</w:t>
      </w:r>
      <w:proofErr w:type="spellEnd"/>
      <w:r>
        <w:rPr>
          <w:rFonts w:eastAsia="Times New Roman"/>
          <w:sz w:val="28"/>
        </w:rPr>
        <w:t xml:space="preserve"> район» в 2019 году  разработана ПСД на реконструкцию подъездных дорог, что позволило в 2020 году принять участие в  программе «Комплексное развитие сельских территорий», согласно которой планируется реконструкция автомобильных дорог к социальным объектам  на сумму  более 80 млн. рублей.</w:t>
      </w:r>
    </w:p>
    <w:p w:rsidR="0079402F" w:rsidRDefault="0079402F" w:rsidP="0079402F">
      <w:pPr>
        <w:ind w:firstLine="708"/>
        <w:jc w:val="both"/>
        <w:rPr>
          <w:rFonts w:eastAsia="Times New Roman"/>
          <w:color w:val="22252D"/>
          <w:sz w:val="28"/>
          <w:shd w:val="clear" w:color="auto" w:fill="FFFFFF"/>
        </w:rPr>
      </w:pPr>
      <w:r>
        <w:rPr>
          <w:rFonts w:eastAsia="Times New Roman"/>
          <w:sz w:val="28"/>
        </w:rPr>
        <w:t>Н</w:t>
      </w:r>
      <w:r>
        <w:rPr>
          <w:rFonts w:eastAsia="Times New Roman"/>
          <w:color w:val="22252D"/>
          <w:sz w:val="28"/>
          <w:shd w:val="clear" w:color="auto" w:fill="FFFFFF"/>
        </w:rPr>
        <w:t xml:space="preserve">е менее важная отрасль, которая  формирует комфорт, качество жизни и удобство жителей – это развитие дорожной сети, которая содержится за счет средств Дорожного фонда. По итогам ушедшего года в Дорожный фонд района поступило 14,6 млн. рублей. За счет этих средств </w:t>
      </w:r>
      <w:r w:rsidRPr="00FE7204">
        <w:rPr>
          <w:rFonts w:eastAsia="Times New Roman"/>
          <w:color w:val="22252D"/>
          <w:sz w:val="28"/>
          <w:shd w:val="clear" w:color="auto" w:fill="FFFFFF"/>
        </w:rPr>
        <w:t xml:space="preserve">отремонтировано 42,5 км дорог на сумму 8,1 млн. рублей, а также подключено 1173 </w:t>
      </w:r>
      <w:proofErr w:type="spellStart"/>
      <w:r w:rsidRPr="00FE7204">
        <w:rPr>
          <w:rFonts w:eastAsia="Times New Roman"/>
          <w:color w:val="22252D"/>
          <w:sz w:val="28"/>
          <w:shd w:val="clear" w:color="auto" w:fill="FFFFFF"/>
        </w:rPr>
        <w:t>светоточек</w:t>
      </w:r>
      <w:proofErr w:type="spellEnd"/>
      <w:r w:rsidRPr="00FE7204">
        <w:rPr>
          <w:rFonts w:eastAsia="Times New Roman"/>
          <w:color w:val="22252D"/>
          <w:sz w:val="28"/>
          <w:shd w:val="clear" w:color="auto" w:fill="FFFFFF"/>
        </w:rPr>
        <w:t xml:space="preserve"> на сумму 5,8.</w:t>
      </w:r>
    </w:p>
    <w:p w:rsidR="0079402F" w:rsidRDefault="0079402F" w:rsidP="0079402F">
      <w:pPr>
        <w:ind w:firstLine="708"/>
        <w:jc w:val="both"/>
        <w:rPr>
          <w:rFonts w:eastAsia="Times New Roman"/>
          <w:sz w:val="28"/>
        </w:rPr>
      </w:pPr>
      <w:r w:rsidRPr="00FE7204">
        <w:rPr>
          <w:rFonts w:eastAsia="Times New Roman"/>
          <w:color w:val="22252D"/>
          <w:sz w:val="28"/>
          <w:u w:val="single"/>
          <w:shd w:val="clear" w:color="auto" w:fill="FFFFFF"/>
        </w:rPr>
        <w:t>Берегозащитные мероприятия</w:t>
      </w:r>
      <w:r w:rsidRPr="00FE7204">
        <w:rPr>
          <w:rFonts w:eastAsia="Times New Roman"/>
          <w:color w:val="22252D"/>
          <w:sz w:val="28"/>
          <w:shd w:val="clear" w:color="auto" w:fill="FFFFFF"/>
        </w:rPr>
        <w:t>. В 2019 году был</w:t>
      </w:r>
      <w:r>
        <w:rPr>
          <w:rFonts w:eastAsia="Times New Roman"/>
          <w:sz w:val="28"/>
        </w:rPr>
        <w:t xml:space="preserve"> проведен ремонт дамбы обвалования левого берега реки Лаба в районе а. </w:t>
      </w:r>
      <w:proofErr w:type="spellStart"/>
      <w:r>
        <w:rPr>
          <w:rFonts w:eastAsia="Times New Roman"/>
          <w:sz w:val="28"/>
        </w:rPr>
        <w:t>Егерухай</w:t>
      </w:r>
      <w:proofErr w:type="spellEnd"/>
      <w:r>
        <w:rPr>
          <w:rFonts w:eastAsia="Times New Roman"/>
          <w:sz w:val="28"/>
        </w:rPr>
        <w:t xml:space="preserve"> протяженностью более 350 метров. Для проведения ремонтных работ из внебюджетного фонда Кабинета Министров Республики Адыгея нашему району было выделено 23,7 млн. рублей.  В настоящее время ведется строительство защитной дамбы на реке Лаба в районе х. </w:t>
      </w:r>
      <w:proofErr w:type="spellStart"/>
      <w:r>
        <w:rPr>
          <w:rFonts w:eastAsia="Times New Roman"/>
          <w:sz w:val="28"/>
        </w:rPr>
        <w:t>Шелковниково</w:t>
      </w:r>
      <w:proofErr w:type="spellEnd"/>
      <w:r>
        <w:rPr>
          <w:rFonts w:eastAsia="Times New Roman"/>
          <w:sz w:val="28"/>
        </w:rPr>
        <w:t xml:space="preserve"> протяженностью 4 км</w:t>
      </w:r>
      <w:proofErr w:type="gramStart"/>
      <w:r>
        <w:rPr>
          <w:rFonts w:eastAsia="Times New Roman"/>
          <w:sz w:val="28"/>
        </w:rPr>
        <w:t>.</w:t>
      </w:r>
      <w:proofErr w:type="gramEnd"/>
      <w:r>
        <w:rPr>
          <w:rFonts w:eastAsia="Times New Roman"/>
          <w:sz w:val="28"/>
        </w:rPr>
        <w:t xml:space="preserve"> </w:t>
      </w:r>
      <w:proofErr w:type="gramStart"/>
      <w:r>
        <w:rPr>
          <w:rFonts w:eastAsia="Times New Roman"/>
          <w:sz w:val="28"/>
        </w:rPr>
        <w:t>м</w:t>
      </w:r>
      <w:proofErr w:type="gramEnd"/>
      <w:r>
        <w:rPr>
          <w:rFonts w:eastAsia="Times New Roman"/>
          <w:sz w:val="28"/>
        </w:rPr>
        <w:t xml:space="preserve">етров, на эти цели выделено более 66 млн. руб., работы завершатся в этом году. Подготовлена проектно-сметная документация на проведение за счет средств федерального бюджета, капитального ремонта двух защитных дамб на реке Лаба, проведение работ запланировано на 2021 - 2022 годы </w:t>
      </w:r>
      <w:proofErr w:type="spellStart"/>
      <w:r>
        <w:rPr>
          <w:rFonts w:eastAsia="Times New Roman"/>
          <w:sz w:val="28"/>
        </w:rPr>
        <w:t>Егерухаевском</w:t>
      </w:r>
      <w:proofErr w:type="spellEnd"/>
      <w:r>
        <w:rPr>
          <w:rFonts w:eastAsia="Times New Roman"/>
          <w:sz w:val="28"/>
        </w:rPr>
        <w:t xml:space="preserve"> и </w:t>
      </w:r>
      <w:proofErr w:type="spellStart"/>
      <w:r>
        <w:rPr>
          <w:rFonts w:eastAsia="Times New Roman"/>
          <w:sz w:val="28"/>
        </w:rPr>
        <w:t>Натырбовском</w:t>
      </w:r>
      <w:proofErr w:type="spellEnd"/>
      <w:r>
        <w:rPr>
          <w:rFonts w:eastAsia="Times New Roman"/>
          <w:sz w:val="28"/>
        </w:rPr>
        <w:t xml:space="preserve"> поселениях.</w:t>
      </w:r>
    </w:p>
    <w:p w:rsidR="0079402F" w:rsidRDefault="0079402F" w:rsidP="0079402F">
      <w:pPr>
        <w:jc w:val="both"/>
        <w:rPr>
          <w:rFonts w:eastAsia="Times New Roman"/>
          <w:sz w:val="28"/>
        </w:rPr>
      </w:pPr>
      <w:r>
        <w:rPr>
          <w:rFonts w:eastAsia="Times New Roman"/>
          <w:sz w:val="28"/>
        </w:rPr>
        <w:tab/>
        <w:t xml:space="preserve">Проведение данных работ будут способствовать минимизации негативного воздействия паводковых вод и рисков подтопления населенных пунктов.  </w:t>
      </w:r>
    </w:p>
    <w:p w:rsidR="0079402F" w:rsidRDefault="0079402F" w:rsidP="0079402F">
      <w:pPr>
        <w:ind w:firstLine="708"/>
        <w:jc w:val="both"/>
        <w:rPr>
          <w:rFonts w:eastAsia="Times New Roman"/>
          <w:sz w:val="28"/>
        </w:rPr>
      </w:pPr>
      <w:r>
        <w:rPr>
          <w:rFonts w:eastAsia="Times New Roman"/>
          <w:sz w:val="28"/>
        </w:rPr>
        <w:t>В соответствии с Концепцией построения программного комплекса «Безопасный город» в районе выполняются мероприятия по развитию сети уличного видеонаблюдения: в 2019 году установлено 42 камер уличного видеонаблюдения, на эти цели потрачено 1,5 млн. рублей.</w:t>
      </w:r>
    </w:p>
    <w:p w:rsidR="0079402F" w:rsidRDefault="0079402F" w:rsidP="0079402F">
      <w:pPr>
        <w:jc w:val="both"/>
        <w:rPr>
          <w:sz w:val="28"/>
          <w:szCs w:val="28"/>
        </w:rPr>
      </w:pPr>
      <w:r>
        <w:rPr>
          <w:rFonts w:eastAsia="Times New Roman"/>
          <w:sz w:val="28"/>
        </w:rPr>
        <w:tab/>
      </w:r>
      <w:r w:rsidRPr="00ED2989">
        <w:rPr>
          <w:rFonts w:eastAsia="Times New Roman"/>
          <w:sz w:val="28"/>
          <w:szCs w:val="28"/>
          <w:u w:val="single"/>
        </w:rPr>
        <w:t>Благоустройство  населенных пунктов.</w:t>
      </w:r>
      <w:r w:rsidRPr="00ED2989">
        <w:rPr>
          <w:rFonts w:eastAsia="Times New Roman"/>
          <w:sz w:val="28"/>
          <w:szCs w:val="28"/>
        </w:rPr>
        <w:t xml:space="preserve"> </w:t>
      </w:r>
      <w:r>
        <w:rPr>
          <w:rFonts w:eastAsia="Times New Roman"/>
          <w:sz w:val="28"/>
          <w:szCs w:val="28"/>
        </w:rPr>
        <w:t xml:space="preserve">Большое внимание на протяжении всего года отводилось вопросам  чистоты населенных пунктов. </w:t>
      </w:r>
      <w:r w:rsidRPr="00ED2989">
        <w:rPr>
          <w:sz w:val="28"/>
          <w:szCs w:val="28"/>
        </w:rPr>
        <w:t xml:space="preserve">Сельскими поселениями еженедельно проводилась акция «чистый четверг». Большое внимание было уделено работе по расчистке лесополос, </w:t>
      </w:r>
      <w:r>
        <w:rPr>
          <w:sz w:val="28"/>
          <w:szCs w:val="28"/>
        </w:rPr>
        <w:t>проводилась высадка</w:t>
      </w:r>
      <w:r w:rsidRPr="00ED2989">
        <w:rPr>
          <w:sz w:val="28"/>
          <w:szCs w:val="28"/>
        </w:rPr>
        <w:t xml:space="preserve"> </w:t>
      </w:r>
      <w:r w:rsidRPr="00ED2989">
        <w:rPr>
          <w:sz w:val="28"/>
          <w:szCs w:val="28"/>
        </w:rPr>
        <w:lastRenderedPageBreak/>
        <w:t>деревьев и кустарников</w:t>
      </w:r>
      <w:r>
        <w:rPr>
          <w:sz w:val="28"/>
          <w:szCs w:val="28"/>
        </w:rPr>
        <w:t>,</w:t>
      </w:r>
      <w:r w:rsidRPr="00ED2989">
        <w:rPr>
          <w:sz w:val="28"/>
          <w:szCs w:val="28"/>
        </w:rPr>
        <w:t xml:space="preserve"> обкашивалась трава, парковые зоны расчищались от старой поросли</w:t>
      </w:r>
      <w:r>
        <w:rPr>
          <w:sz w:val="28"/>
          <w:szCs w:val="28"/>
        </w:rPr>
        <w:t>, а также  в</w:t>
      </w:r>
      <w:r w:rsidRPr="00F84CAD">
        <w:rPr>
          <w:sz w:val="28"/>
          <w:szCs w:val="28"/>
        </w:rPr>
        <w:t>се 9 мест сбора твердых коммунальных отходов были ликвидированы</w:t>
      </w:r>
      <w:r>
        <w:rPr>
          <w:sz w:val="28"/>
          <w:szCs w:val="28"/>
        </w:rPr>
        <w:t xml:space="preserve"> в 2019 году.</w:t>
      </w:r>
    </w:p>
    <w:p w:rsidR="0079402F" w:rsidRPr="00F84CAD" w:rsidRDefault="0079402F" w:rsidP="0079402F">
      <w:pPr>
        <w:ind w:firstLine="709"/>
        <w:jc w:val="both"/>
        <w:rPr>
          <w:sz w:val="28"/>
          <w:szCs w:val="28"/>
        </w:rPr>
      </w:pPr>
      <w:r>
        <w:rPr>
          <w:sz w:val="28"/>
          <w:szCs w:val="28"/>
        </w:rPr>
        <w:t xml:space="preserve">Всего в районе был организовано 39 субботников, в которых активное </w:t>
      </w:r>
      <w:r w:rsidRPr="00F84CAD">
        <w:rPr>
          <w:sz w:val="28"/>
          <w:szCs w:val="28"/>
        </w:rPr>
        <w:t xml:space="preserve">участие принимали депутаты, общественные организации и жители. </w:t>
      </w:r>
    </w:p>
    <w:p w:rsidR="00512026" w:rsidRDefault="00512026">
      <w:pPr>
        <w:spacing w:line="200" w:lineRule="exact"/>
        <w:rPr>
          <w:sz w:val="20"/>
          <w:szCs w:val="20"/>
        </w:rPr>
      </w:pPr>
    </w:p>
    <w:p w:rsidR="00512026" w:rsidRDefault="00512026">
      <w:pPr>
        <w:spacing w:line="330" w:lineRule="exact"/>
        <w:rPr>
          <w:sz w:val="20"/>
          <w:szCs w:val="20"/>
        </w:rPr>
      </w:pPr>
    </w:p>
    <w:p w:rsidR="00512026" w:rsidRDefault="001A0289">
      <w:pPr>
        <w:ind w:left="980"/>
        <w:rPr>
          <w:sz w:val="20"/>
          <w:szCs w:val="20"/>
        </w:rPr>
      </w:pPr>
      <w:r>
        <w:rPr>
          <w:rFonts w:eastAsia="Times New Roman"/>
          <w:sz w:val="28"/>
          <w:szCs w:val="28"/>
        </w:rPr>
        <w:t xml:space="preserve">2.8. </w:t>
      </w:r>
      <w:r>
        <w:rPr>
          <w:rFonts w:eastAsia="Times New Roman"/>
          <w:sz w:val="28"/>
          <w:szCs w:val="28"/>
          <w:u w:val="single"/>
        </w:rPr>
        <w:t>Рынок розничной торговли</w:t>
      </w:r>
    </w:p>
    <w:p w:rsidR="00512026" w:rsidRDefault="00512026">
      <w:pPr>
        <w:spacing w:line="213" w:lineRule="exact"/>
        <w:rPr>
          <w:sz w:val="20"/>
          <w:szCs w:val="20"/>
        </w:rPr>
      </w:pPr>
    </w:p>
    <w:p w:rsidR="00512026" w:rsidRDefault="00512026">
      <w:pPr>
        <w:spacing w:line="19" w:lineRule="exact"/>
        <w:rPr>
          <w:sz w:val="20"/>
          <w:szCs w:val="20"/>
        </w:rPr>
      </w:pPr>
    </w:p>
    <w:p w:rsidR="00D131FD" w:rsidRPr="001C0FDA" w:rsidRDefault="00D131FD" w:rsidP="00D131FD">
      <w:pPr>
        <w:ind w:firstLine="708"/>
        <w:jc w:val="both"/>
        <w:rPr>
          <w:sz w:val="28"/>
          <w:szCs w:val="28"/>
        </w:rPr>
      </w:pPr>
      <w:r w:rsidRPr="001C0FDA">
        <w:rPr>
          <w:sz w:val="28"/>
          <w:szCs w:val="28"/>
        </w:rPr>
        <w:t xml:space="preserve">Наиболее распространенным видом деятельности организаций является «Оптовая и розничная торговля», в которой работают </w:t>
      </w:r>
      <w:r>
        <w:rPr>
          <w:sz w:val="28"/>
          <w:szCs w:val="28"/>
        </w:rPr>
        <w:t>63</w:t>
      </w:r>
      <w:r w:rsidRPr="001C0FDA">
        <w:rPr>
          <w:sz w:val="28"/>
          <w:szCs w:val="28"/>
        </w:rPr>
        <w:t xml:space="preserve">% </w:t>
      </w:r>
      <w:r>
        <w:rPr>
          <w:sz w:val="28"/>
          <w:szCs w:val="28"/>
        </w:rPr>
        <w:t xml:space="preserve">организаций </w:t>
      </w:r>
      <w:r w:rsidRPr="001C0FDA">
        <w:rPr>
          <w:sz w:val="28"/>
          <w:szCs w:val="28"/>
        </w:rPr>
        <w:t>от</w:t>
      </w:r>
      <w:r>
        <w:rPr>
          <w:sz w:val="28"/>
          <w:szCs w:val="28"/>
        </w:rPr>
        <w:t xml:space="preserve"> общего</w:t>
      </w:r>
      <w:r w:rsidRPr="001C0FDA">
        <w:rPr>
          <w:sz w:val="28"/>
          <w:szCs w:val="28"/>
        </w:rPr>
        <w:t xml:space="preserve"> числа </w:t>
      </w:r>
      <w:r>
        <w:rPr>
          <w:sz w:val="28"/>
          <w:szCs w:val="28"/>
        </w:rPr>
        <w:t>малых предприятий</w:t>
      </w:r>
      <w:r w:rsidRPr="001C0FDA">
        <w:rPr>
          <w:sz w:val="28"/>
          <w:szCs w:val="28"/>
        </w:rPr>
        <w:t>. Основная причина популярности - это быстро</w:t>
      </w:r>
      <w:r>
        <w:rPr>
          <w:sz w:val="28"/>
          <w:szCs w:val="28"/>
        </w:rPr>
        <w:t xml:space="preserve"> </w:t>
      </w:r>
      <w:r w:rsidRPr="001C0FDA">
        <w:rPr>
          <w:sz w:val="28"/>
          <w:szCs w:val="28"/>
        </w:rPr>
        <w:t>окупаемый бизнес</w:t>
      </w:r>
      <w:r>
        <w:rPr>
          <w:sz w:val="28"/>
          <w:szCs w:val="28"/>
        </w:rPr>
        <w:t>,</w:t>
      </w:r>
      <w:r w:rsidRPr="001C0FDA">
        <w:rPr>
          <w:sz w:val="28"/>
          <w:szCs w:val="28"/>
        </w:rPr>
        <w:t xml:space="preserve"> не связанный с серьезными рисками. </w:t>
      </w:r>
    </w:p>
    <w:p w:rsidR="00D131FD" w:rsidRPr="001C0FDA" w:rsidRDefault="00D131FD" w:rsidP="00D131FD">
      <w:pPr>
        <w:ind w:firstLine="708"/>
        <w:jc w:val="both"/>
        <w:rPr>
          <w:sz w:val="28"/>
          <w:szCs w:val="28"/>
        </w:rPr>
      </w:pPr>
      <w:r w:rsidRPr="001C0FDA">
        <w:rPr>
          <w:sz w:val="28"/>
          <w:szCs w:val="28"/>
        </w:rPr>
        <w:t xml:space="preserve">Содействие развитию предпринимательского сообщества – важная задача органов местного самоуправления. В целях обеспечения образовательной поддержки субъектов малого и среднего бизнеса района ведется работа по приобщению к обучающим семинарам предпринимателей: за 2018 год консультационные услуги оказаны 54 предпринимателям,  55 предпринимателей прошли обучение. </w:t>
      </w:r>
    </w:p>
    <w:p w:rsidR="00D131FD" w:rsidRPr="001C0FDA" w:rsidRDefault="00D131FD" w:rsidP="00D131FD">
      <w:pPr>
        <w:jc w:val="both"/>
        <w:rPr>
          <w:sz w:val="28"/>
          <w:szCs w:val="28"/>
        </w:rPr>
      </w:pPr>
      <w:r w:rsidRPr="001C0FDA">
        <w:rPr>
          <w:sz w:val="28"/>
          <w:szCs w:val="28"/>
        </w:rPr>
        <w:t xml:space="preserve">  </w:t>
      </w:r>
      <w:r w:rsidRPr="001C0FDA">
        <w:rPr>
          <w:sz w:val="28"/>
          <w:szCs w:val="28"/>
        </w:rPr>
        <w:tab/>
        <w:t xml:space="preserve">Немаловажное значение имеет имущественная поддержка субъектов предпринимательства в рамках действующего законодательства. </w:t>
      </w:r>
    </w:p>
    <w:p w:rsidR="00D131FD" w:rsidRDefault="00D131FD" w:rsidP="00D131FD">
      <w:pPr>
        <w:ind w:firstLine="708"/>
        <w:jc w:val="both"/>
        <w:rPr>
          <w:sz w:val="28"/>
          <w:szCs w:val="28"/>
        </w:rPr>
      </w:pPr>
      <w:r w:rsidRPr="001C0FDA">
        <w:rPr>
          <w:sz w:val="28"/>
          <w:szCs w:val="28"/>
        </w:rPr>
        <w:t>На сегодняшний д</w:t>
      </w:r>
      <w:r w:rsidRPr="00C77390">
        <w:rPr>
          <w:sz w:val="28"/>
          <w:szCs w:val="28"/>
        </w:rPr>
        <w:t>ень  сформированы перечни</w:t>
      </w:r>
      <w:r>
        <w:rPr>
          <w:sz w:val="28"/>
          <w:szCs w:val="28"/>
        </w:rPr>
        <w:t>, реестры</w:t>
      </w:r>
      <w:r w:rsidRPr="00C77390">
        <w:rPr>
          <w:sz w:val="28"/>
          <w:szCs w:val="28"/>
        </w:rPr>
        <w:t xml:space="preserve"> </w:t>
      </w:r>
      <w:r>
        <w:rPr>
          <w:sz w:val="28"/>
          <w:szCs w:val="28"/>
        </w:rPr>
        <w:t xml:space="preserve"> и п</w:t>
      </w:r>
      <w:r w:rsidRPr="00C77390">
        <w:rPr>
          <w:sz w:val="28"/>
          <w:szCs w:val="28"/>
        </w:rPr>
        <w:t>орядки формирования, ведения и обязательного опубликования перечня муниципального имущества, свободного от прав третьих лиц, предназначенные для передачи субъектам предпринимательства</w:t>
      </w:r>
      <w:r>
        <w:rPr>
          <w:sz w:val="28"/>
          <w:szCs w:val="28"/>
        </w:rPr>
        <w:t>,</w:t>
      </w:r>
      <w:r w:rsidRPr="00C77390">
        <w:rPr>
          <w:sz w:val="28"/>
          <w:szCs w:val="28"/>
        </w:rPr>
        <w:t xml:space="preserve"> как на уровне района, так и во всех сельских поселениях</w:t>
      </w:r>
      <w:r>
        <w:rPr>
          <w:sz w:val="28"/>
          <w:szCs w:val="28"/>
        </w:rPr>
        <w:t>.</w:t>
      </w:r>
      <w:r w:rsidRPr="00C77390">
        <w:rPr>
          <w:sz w:val="28"/>
          <w:szCs w:val="28"/>
        </w:rPr>
        <w:t xml:space="preserve"> </w:t>
      </w:r>
    </w:p>
    <w:p w:rsidR="00D131FD" w:rsidRDefault="00D131FD" w:rsidP="00D131FD">
      <w:pPr>
        <w:ind w:firstLine="709"/>
        <w:jc w:val="both"/>
        <w:rPr>
          <w:sz w:val="28"/>
          <w:szCs w:val="28"/>
          <w:shd w:val="clear" w:color="auto" w:fill="FFFFFF"/>
        </w:rPr>
      </w:pPr>
      <w:r>
        <w:rPr>
          <w:sz w:val="28"/>
          <w:szCs w:val="28"/>
        </w:rPr>
        <w:t>М</w:t>
      </w:r>
      <w:r w:rsidRPr="002E4A76">
        <w:rPr>
          <w:sz w:val="28"/>
          <w:szCs w:val="28"/>
        </w:rPr>
        <w:t xml:space="preserve">нение предпринимательского сообщества </w:t>
      </w:r>
      <w:r>
        <w:rPr>
          <w:sz w:val="28"/>
          <w:szCs w:val="28"/>
        </w:rPr>
        <w:t xml:space="preserve">учитывается </w:t>
      </w:r>
      <w:r w:rsidRPr="002E4A76">
        <w:rPr>
          <w:sz w:val="28"/>
          <w:szCs w:val="28"/>
        </w:rPr>
        <w:t xml:space="preserve"> </w:t>
      </w:r>
      <w:r>
        <w:rPr>
          <w:sz w:val="28"/>
          <w:szCs w:val="28"/>
        </w:rPr>
        <w:t>при формировании</w:t>
      </w:r>
      <w:r w:rsidRPr="002E4A76">
        <w:rPr>
          <w:sz w:val="28"/>
          <w:szCs w:val="28"/>
        </w:rPr>
        <w:t xml:space="preserve"> нормативно-правовых актов</w:t>
      </w:r>
      <w:r>
        <w:rPr>
          <w:sz w:val="28"/>
          <w:szCs w:val="28"/>
        </w:rPr>
        <w:t xml:space="preserve">, принимаемых органами местного самоуправления. </w:t>
      </w:r>
      <w:r w:rsidRPr="0096275E">
        <w:rPr>
          <w:sz w:val="28"/>
          <w:szCs w:val="28"/>
        </w:rPr>
        <w:t>С 2015 года начала действовать процедура оценки регулирующего воздействия,</w:t>
      </w:r>
      <w:r>
        <w:rPr>
          <w:sz w:val="28"/>
          <w:szCs w:val="28"/>
        </w:rPr>
        <w:t xml:space="preserve"> которая проводится </w:t>
      </w:r>
      <w:r w:rsidRPr="0096275E">
        <w:rPr>
          <w:color w:val="000000"/>
          <w:sz w:val="28"/>
          <w:szCs w:val="28"/>
          <w:shd w:val="clear" w:color="auto" w:fill="FFFFFF"/>
        </w:rPr>
        <w:t xml:space="preserve">для того, чтобы найти оптимальный вариант решения задачи, лежащей в основе разработки </w:t>
      </w:r>
      <w:r>
        <w:rPr>
          <w:color w:val="000000"/>
          <w:sz w:val="28"/>
          <w:szCs w:val="28"/>
          <w:shd w:val="clear" w:color="auto" w:fill="FFFFFF"/>
        </w:rPr>
        <w:t xml:space="preserve">нормативного </w:t>
      </w:r>
      <w:r w:rsidRPr="0096275E">
        <w:rPr>
          <w:color w:val="000000"/>
          <w:sz w:val="28"/>
          <w:szCs w:val="28"/>
          <w:shd w:val="clear" w:color="auto" w:fill="FFFFFF"/>
        </w:rPr>
        <w:t>акта, исключить избыточные административные нагрузки на бизнес и предотвратить возникновение необоснованных расходов</w:t>
      </w:r>
      <w:r>
        <w:rPr>
          <w:color w:val="000000"/>
          <w:sz w:val="28"/>
          <w:szCs w:val="28"/>
          <w:shd w:val="clear" w:color="auto" w:fill="FFFFFF"/>
        </w:rPr>
        <w:t>,</w:t>
      </w:r>
      <w:r w:rsidRPr="0096275E">
        <w:rPr>
          <w:color w:val="000000"/>
          <w:sz w:val="28"/>
          <w:szCs w:val="28"/>
          <w:shd w:val="clear" w:color="auto" w:fill="FFFFFF"/>
        </w:rPr>
        <w:t xml:space="preserve"> как для бизнеса, так и для государства.</w:t>
      </w:r>
      <w:r w:rsidRPr="002E4A76">
        <w:rPr>
          <w:sz w:val="28"/>
          <w:szCs w:val="28"/>
          <w:shd w:val="clear" w:color="auto" w:fill="FFFFFF"/>
        </w:rPr>
        <w:t xml:space="preserve"> </w:t>
      </w:r>
    </w:p>
    <w:p w:rsidR="00D131FD" w:rsidRPr="002E4A76" w:rsidRDefault="00D131FD" w:rsidP="00D131FD">
      <w:pPr>
        <w:ind w:firstLine="709"/>
        <w:jc w:val="both"/>
        <w:rPr>
          <w:sz w:val="28"/>
          <w:szCs w:val="28"/>
          <w:shd w:val="clear" w:color="auto" w:fill="FFFFFF"/>
        </w:rPr>
      </w:pPr>
      <w:r>
        <w:rPr>
          <w:sz w:val="28"/>
          <w:szCs w:val="28"/>
          <w:shd w:val="clear" w:color="auto" w:fill="FFFFFF"/>
        </w:rPr>
        <w:t>За 2018 год в порядке проведения оценки регулирующего воздействия проведено 3 публичных консультаций, а также 17 экспертиз, в том числе по сельским поселениям 16 экспертиз.</w:t>
      </w:r>
    </w:p>
    <w:p w:rsidR="00D131FD" w:rsidRPr="009E5957" w:rsidRDefault="00D131FD" w:rsidP="00D131FD">
      <w:pPr>
        <w:ind w:firstLine="708"/>
        <w:jc w:val="both"/>
        <w:rPr>
          <w:sz w:val="28"/>
          <w:szCs w:val="28"/>
        </w:rPr>
      </w:pPr>
      <w:r w:rsidRPr="009E5957">
        <w:rPr>
          <w:sz w:val="28"/>
          <w:szCs w:val="28"/>
        </w:rPr>
        <w:t>Важно продолжить работу по взаимодействию с предпринимательскими структурами, поскольку эта сфера имеет немаловажное значение  в сфере потребительского рынка.</w:t>
      </w:r>
    </w:p>
    <w:p w:rsidR="00D131FD" w:rsidRDefault="00D131FD" w:rsidP="00D131FD">
      <w:pPr>
        <w:ind w:firstLine="708"/>
        <w:jc w:val="both"/>
        <w:rPr>
          <w:sz w:val="28"/>
          <w:szCs w:val="28"/>
        </w:rPr>
      </w:pPr>
      <w:r w:rsidRPr="002A248A">
        <w:rPr>
          <w:sz w:val="28"/>
          <w:szCs w:val="28"/>
        </w:rPr>
        <w:t xml:space="preserve">Кошехабль, как районный центр </w:t>
      </w:r>
      <w:proofErr w:type="spellStart"/>
      <w:r w:rsidRPr="002A248A">
        <w:rPr>
          <w:sz w:val="28"/>
          <w:szCs w:val="28"/>
        </w:rPr>
        <w:t>Кошехабльского</w:t>
      </w:r>
      <w:proofErr w:type="spellEnd"/>
      <w:r w:rsidRPr="002A248A">
        <w:rPr>
          <w:sz w:val="28"/>
          <w:szCs w:val="28"/>
        </w:rPr>
        <w:t xml:space="preserve"> района, формирует около</w:t>
      </w:r>
      <w:r>
        <w:rPr>
          <w:sz w:val="28"/>
          <w:szCs w:val="28"/>
        </w:rPr>
        <w:t xml:space="preserve"> </w:t>
      </w:r>
      <w:r w:rsidRPr="002A248A">
        <w:rPr>
          <w:sz w:val="28"/>
          <w:szCs w:val="28"/>
        </w:rPr>
        <w:t xml:space="preserve">75 процентов всего розничного товарооборота </w:t>
      </w:r>
      <w:proofErr w:type="spellStart"/>
      <w:r w:rsidRPr="002A248A">
        <w:rPr>
          <w:sz w:val="28"/>
          <w:szCs w:val="28"/>
        </w:rPr>
        <w:t>Кошехабльского</w:t>
      </w:r>
      <w:proofErr w:type="spellEnd"/>
      <w:r w:rsidRPr="002A248A">
        <w:rPr>
          <w:sz w:val="28"/>
          <w:szCs w:val="28"/>
        </w:rPr>
        <w:t xml:space="preserve"> района, </w:t>
      </w:r>
      <w:r>
        <w:rPr>
          <w:sz w:val="28"/>
          <w:szCs w:val="28"/>
        </w:rPr>
        <w:t>88</w:t>
      </w:r>
      <w:r w:rsidRPr="002A248A">
        <w:rPr>
          <w:sz w:val="28"/>
          <w:szCs w:val="28"/>
        </w:rPr>
        <w:t xml:space="preserve"> процентов оборота общественного питания и </w:t>
      </w:r>
      <w:r>
        <w:rPr>
          <w:sz w:val="28"/>
          <w:szCs w:val="28"/>
        </w:rPr>
        <w:t>75</w:t>
      </w:r>
      <w:r w:rsidRPr="002A248A">
        <w:rPr>
          <w:sz w:val="28"/>
          <w:szCs w:val="28"/>
        </w:rPr>
        <w:t xml:space="preserve"> процентов объема оказываемых платных услуг. </w:t>
      </w:r>
    </w:p>
    <w:p w:rsidR="00D131FD" w:rsidRPr="00C77390" w:rsidRDefault="00D131FD" w:rsidP="00D131FD">
      <w:pPr>
        <w:widowControl w:val="0"/>
        <w:autoSpaceDE w:val="0"/>
        <w:autoSpaceDN w:val="0"/>
        <w:adjustRightInd w:val="0"/>
        <w:ind w:firstLine="708"/>
        <w:jc w:val="both"/>
        <w:rPr>
          <w:sz w:val="28"/>
          <w:szCs w:val="28"/>
        </w:rPr>
      </w:pPr>
      <w:r w:rsidRPr="001C0FDA">
        <w:rPr>
          <w:sz w:val="28"/>
          <w:szCs w:val="28"/>
        </w:rPr>
        <w:t xml:space="preserve">В целом по району розничный товарооборот превысил 850 млн. рублей, объем платных услуг населению   составил 65,1млн. рублей, объем бытовых </w:t>
      </w:r>
      <w:r w:rsidRPr="001C0FDA">
        <w:rPr>
          <w:sz w:val="28"/>
          <w:szCs w:val="28"/>
        </w:rPr>
        <w:lastRenderedPageBreak/>
        <w:t>услуг достиг уровня 30,2 млн. рублей.</w:t>
      </w:r>
    </w:p>
    <w:p w:rsidR="00D131FD" w:rsidRPr="00736827" w:rsidRDefault="00D131FD" w:rsidP="00D131FD">
      <w:pPr>
        <w:ind w:firstLine="709"/>
        <w:jc w:val="both"/>
        <w:rPr>
          <w:sz w:val="28"/>
          <w:szCs w:val="28"/>
        </w:rPr>
      </w:pPr>
      <w:r w:rsidRPr="00736827">
        <w:rPr>
          <w:sz w:val="28"/>
          <w:szCs w:val="28"/>
        </w:rPr>
        <w:t xml:space="preserve">Торговля </w:t>
      </w:r>
      <w:proofErr w:type="spellStart"/>
      <w:r>
        <w:rPr>
          <w:sz w:val="28"/>
          <w:szCs w:val="28"/>
        </w:rPr>
        <w:t>Кошехабльского</w:t>
      </w:r>
      <w:proofErr w:type="spellEnd"/>
      <w:r w:rsidRPr="00736827">
        <w:rPr>
          <w:sz w:val="28"/>
          <w:szCs w:val="28"/>
        </w:rPr>
        <w:t xml:space="preserve"> района, пройдя определенные этапы своего развития за последние годы</w:t>
      </w:r>
      <w:r>
        <w:rPr>
          <w:sz w:val="28"/>
          <w:szCs w:val="28"/>
        </w:rPr>
        <w:t>,</w:t>
      </w:r>
      <w:r w:rsidRPr="00736827">
        <w:rPr>
          <w:sz w:val="28"/>
          <w:szCs w:val="28"/>
        </w:rPr>
        <w:t xml:space="preserve"> сформировалась в инфраструктуру, состоящую более чем из </w:t>
      </w:r>
      <w:r>
        <w:rPr>
          <w:sz w:val="28"/>
          <w:szCs w:val="28"/>
        </w:rPr>
        <w:t>236</w:t>
      </w:r>
      <w:r w:rsidRPr="00736827">
        <w:rPr>
          <w:sz w:val="28"/>
          <w:szCs w:val="28"/>
        </w:rPr>
        <w:t xml:space="preserve"> объектов  с торговой площадью </w:t>
      </w:r>
      <w:r>
        <w:rPr>
          <w:sz w:val="28"/>
          <w:szCs w:val="28"/>
        </w:rPr>
        <w:t>17</w:t>
      </w:r>
      <w:r w:rsidRPr="00736827">
        <w:rPr>
          <w:sz w:val="28"/>
          <w:szCs w:val="28"/>
        </w:rPr>
        <w:t xml:space="preserve"> тыс. кв. метров.</w:t>
      </w:r>
    </w:p>
    <w:p w:rsidR="00D131FD" w:rsidRPr="00C77390" w:rsidRDefault="00D131FD" w:rsidP="00D131FD">
      <w:pPr>
        <w:pStyle w:val="a8"/>
        <w:spacing w:before="0" w:beforeAutospacing="0" w:after="0" w:afterAutospacing="0" w:line="276" w:lineRule="auto"/>
        <w:ind w:firstLine="708"/>
        <w:jc w:val="both"/>
        <w:rPr>
          <w:sz w:val="28"/>
          <w:szCs w:val="28"/>
        </w:rPr>
      </w:pPr>
      <w:r w:rsidRPr="00C77390">
        <w:rPr>
          <w:sz w:val="28"/>
          <w:szCs w:val="28"/>
        </w:rPr>
        <w:t xml:space="preserve">По итогам мониторинга присутствия продукции местных производителей РА на прилавках торговых объектов выглядит следующим образом: молочная продукция – 38,0%; масло сливочное – 29,0%; </w:t>
      </w:r>
      <w:r>
        <w:rPr>
          <w:sz w:val="28"/>
          <w:szCs w:val="28"/>
        </w:rPr>
        <w:t xml:space="preserve"> алкоголь</w:t>
      </w:r>
      <w:r w:rsidRPr="00C77390">
        <w:rPr>
          <w:sz w:val="28"/>
          <w:szCs w:val="28"/>
        </w:rPr>
        <w:t xml:space="preserve"> – 29,0%; вода минеральная – 50,0%; масло подсолнечное – 30,0</w:t>
      </w:r>
      <w:r>
        <w:rPr>
          <w:sz w:val="28"/>
          <w:szCs w:val="28"/>
        </w:rPr>
        <w:t>%</w:t>
      </w:r>
      <w:r w:rsidRPr="00C77390">
        <w:rPr>
          <w:sz w:val="28"/>
          <w:szCs w:val="28"/>
        </w:rPr>
        <w:t xml:space="preserve">; хлеб и хлебобулочные изделия (мучные) – 69,0%; </w:t>
      </w:r>
      <w:proofErr w:type="gramStart"/>
      <w:r w:rsidRPr="00C77390">
        <w:rPr>
          <w:sz w:val="28"/>
          <w:szCs w:val="28"/>
        </w:rPr>
        <w:t>мясо свинины</w:t>
      </w:r>
      <w:proofErr w:type="gramEnd"/>
      <w:r w:rsidRPr="00C77390">
        <w:rPr>
          <w:sz w:val="28"/>
          <w:szCs w:val="28"/>
        </w:rPr>
        <w:t xml:space="preserve"> и мясо птицы – 30%.  </w:t>
      </w:r>
    </w:p>
    <w:p w:rsidR="00D131FD" w:rsidRPr="00C77390" w:rsidRDefault="00D131FD" w:rsidP="00D131FD">
      <w:pPr>
        <w:pStyle w:val="a8"/>
        <w:spacing w:before="0" w:beforeAutospacing="0" w:after="0" w:afterAutospacing="0" w:line="276" w:lineRule="auto"/>
        <w:ind w:firstLine="708"/>
        <w:jc w:val="both"/>
        <w:rPr>
          <w:color w:val="000000"/>
          <w:sz w:val="28"/>
          <w:szCs w:val="28"/>
        </w:rPr>
      </w:pPr>
      <w:proofErr w:type="gramStart"/>
      <w:r w:rsidRPr="004C5DF5">
        <w:rPr>
          <w:color w:val="000000"/>
          <w:sz w:val="28"/>
          <w:szCs w:val="28"/>
        </w:rPr>
        <w:t xml:space="preserve">В 2018 году за счет строительства, а также реконструкции и ремонта неиспользуемых помещений на территории </w:t>
      </w:r>
      <w:r>
        <w:rPr>
          <w:color w:val="000000"/>
          <w:sz w:val="28"/>
          <w:szCs w:val="28"/>
        </w:rPr>
        <w:t>района</w:t>
      </w:r>
      <w:r w:rsidRPr="004C5DF5">
        <w:rPr>
          <w:color w:val="000000"/>
          <w:sz w:val="28"/>
          <w:szCs w:val="28"/>
        </w:rPr>
        <w:t xml:space="preserve"> открыто 5 объектов тор</w:t>
      </w:r>
      <w:r>
        <w:rPr>
          <w:color w:val="000000"/>
          <w:sz w:val="28"/>
          <w:szCs w:val="28"/>
        </w:rPr>
        <w:t>говли общей площадью 1225 кв. м,</w:t>
      </w:r>
      <w:r w:rsidRPr="004C5DF5">
        <w:rPr>
          <w:color w:val="000000"/>
          <w:sz w:val="28"/>
          <w:szCs w:val="28"/>
          <w:shd w:val="clear" w:color="auto" w:fill="FFFFFF"/>
        </w:rPr>
        <w:t xml:space="preserve"> 1 </w:t>
      </w:r>
      <w:r>
        <w:rPr>
          <w:color w:val="000000"/>
          <w:sz w:val="28"/>
          <w:szCs w:val="28"/>
          <w:shd w:val="clear" w:color="auto" w:fill="FFFFFF"/>
        </w:rPr>
        <w:t>аптека общей площадью 50 кв. м,</w:t>
      </w:r>
      <w:r w:rsidRPr="004C5DF5">
        <w:rPr>
          <w:color w:val="000000"/>
          <w:sz w:val="28"/>
          <w:szCs w:val="28"/>
          <w:shd w:val="clear" w:color="auto" w:fill="FFFFFF"/>
        </w:rPr>
        <w:t xml:space="preserve"> а также 2 предприятия общественного питания</w:t>
      </w:r>
      <w:r>
        <w:rPr>
          <w:color w:val="000000"/>
          <w:sz w:val="28"/>
          <w:szCs w:val="28"/>
          <w:shd w:val="clear" w:color="auto" w:fill="FFFFFF"/>
        </w:rPr>
        <w:t xml:space="preserve"> общей площадью 175 </w:t>
      </w:r>
      <w:proofErr w:type="spellStart"/>
      <w:r>
        <w:rPr>
          <w:color w:val="000000"/>
          <w:sz w:val="28"/>
          <w:szCs w:val="28"/>
          <w:shd w:val="clear" w:color="auto" w:fill="FFFFFF"/>
        </w:rPr>
        <w:t>кв.м</w:t>
      </w:r>
      <w:proofErr w:type="spellEnd"/>
      <w:r>
        <w:rPr>
          <w:color w:val="000000"/>
          <w:sz w:val="28"/>
          <w:szCs w:val="28"/>
          <w:shd w:val="clear" w:color="auto" w:fill="FFFFFF"/>
        </w:rPr>
        <w:t xml:space="preserve">.  </w:t>
      </w:r>
      <w:r w:rsidRPr="00C77390">
        <w:rPr>
          <w:color w:val="000000"/>
          <w:sz w:val="28"/>
          <w:szCs w:val="28"/>
          <w:shd w:val="clear" w:color="auto" w:fill="FFFFFF"/>
        </w:rPr>
        <w:t>Также</w:t>
      </w:r>
      <w:r>
        <w:rPr>
          <w:color w:val="000000"/>
          <w:sz w:val="28"/>
          <w:szCs w:val="28"/>
          <w:shd w:val="clear" w:color="auto" w:fill="FFFFFF"/>
        </w:rPr>
        <w:t xml:space="preserve">, </w:t>
      </w:r>
      <w:r w:rsidRPr="00C77390">
        <w:rPr>
          <w:color w:val="000000"/>
          <w:sz w:val="28"/>
          <w:szCs w:val="28"/>
          <w:shd w:val="clear" w:color="auto" w:fill="FFFFFF"/>
        </w:rPr>
        <w:t xml:space="preserve"> в 2018 году увеличено количество нестационарных торговых точек на 4 единицы.</w:t>
      </w:r>
      <w:proofErr w:type="gramEnd"/>
    </w:p>
    <w:p w:rsidR="00D131FD" w:rsidRDefault="00D131FD" w:rsidP="00D131FD">
      <w:pPr>
        <w:ind w:firstLine="709"/>
        <w:jc w:val="both"/>
        <w:rPr>
          <w:color w:val="000000"/>
          <w:sz w:val="28"/>
          <w:szCs w:val="28"/>
          <w:shd w:val="clear" w:color="auto" w:fill="FFFFFF"/>
        </w:rPr>
      </w:pPr>
      <w:r w:rsidRPr="00C77390">
        <w:rPr>
          <w:color w:val="000000"/>
          <w:sz w:val="28"/>
          <w:szCs w:val="28"/>
          <w:shd w:val="clear" w:color="auto" w:fill="FFFFFF"/>
        </w:rPr>
        <w:t>Наряду с развитием стационарной торговли проводятся и  ярмарки, как инструмент продвижения продукции местных производителей</w:t>
      </w:r>
      <w:r>
        <w:rPr>
          <w:color w:val="000000"/>
          <w:sz w:val="28"/>
          <w:szCs w:val="28"/>
          <w:shd w:val="clear" w:color="auto" w:fill="FFFFFF"/>
        </w:rPr>
        <w:t>, что</w:t>
      </w:r>
      <w:r w:rsidRPr="00C77390">
        <w:rPr>
          <w:color w:val="000000"/>
          <w:sz w:val="28"/>
          <w:szCs w:val="28"/>
          <w:shd w:val="clear" w:color="auto" w:fill="FFFFFF"/>
        </w:rPr>
        <w:t xml:space="preserve"> позволило снизить расходы населения за счет продаж </w:t>
      </w:r>
      <w:r w:rsidRPr="00A01830">
        <w:rPr>
          <w:color w:val="000000"/>
          <w:sz w:val="28"/>
          <w:szCs w:val="28"/>
          <w:shd w:val="clear" w:color="auto" w:fill="FFFFFF"/>
        </w:rPr>
        <w:t xml:space="preserve">по ценам </w:t>
      </w:r>
      <w:r>
        <w:rPr>
          <w:color w:val="000000"/>
          <w:sz w:val="28"/>
          <w:szCs w:val="28"/>
          <w:shd w:val="clear" w:color="auto" w:fill="FFFFFF"/>
        </w:rPr>
        <w:t>ниже на 15%</w:t>
      </w:r>
      <w:r w:rsidRPr="00A01830">
        <w:rPr>
          <w:color w:val="000000"/>
          <w:sz w:val="28"/>
          <w:szCs w:val="28"/>
          <w:shd w:val="clear" w:color="auto" w:fill="FFFFFF"/>
        </w:rPr>
        <w:t xml:space="preserve">, чем в розничной сети. </w:t>
      </w:r>
      <w:r>
        <w:rPr>
          <w:color w:val="000000"/>
          <w:sz w:val="28"/>
          <w:szCs w:val="28"/>
          <w:shd w:val="clear" w:color="auto" w:fill="FFFFFF"/>
        </w:rPr>
        <w:t xml:space="preserve">Ассортимент представленной продукции на ярмарках  от фермерских  и  личных подсобных хозяйств отличается разнообразием – население может приобрести мясо говядины, свинины, баранины, </w:t>
      </w:r>
      <w:proofErr w:type="spellStart"/>
      <w:r>
        <w:rPr>
          <w:color w:val="000000"/>
          <w:sz w:val="28"/>
          <w:szCs w:val="28"/>
          <w:shd w:val="clear" w:color="auto" w:fill="FFFFFF"/>
        </w:rPr>
        <w:t>индюшатину</w:t>
      </w:r>
      <w:proofErr w:type="spellEnd"/>
      <w:r>
        <w:rPr>
          <w:color w:val="000000"/>
          <w:sz w:val="28"/>
          <w:szCs w:val="28"/>
          <w:shd w:val="clear" w:color="auto" w:fill="FFFFFF"/>
        </w:rPr>
        <w:t xml:space="preserve">, мясо бройлеров, яйца, овощи и фрукты собственного производства. </w:t>
      </w:r>
    </w:p>
    <w:p w:rsidR="00D131FD" w:rsidRPr="00C77390" w:rsidRDefault="00D131FD" w:rsidP="00D131FD">
      <w:pPr>
        <w:ind w:firstLine="708"/>
        <w:jc w:val="both"/>
        <w:rPr>
          <w:color w:val="000000"/>
          <w:sz w:val="28"/>
          <w:szCs w:val="28"/>
          <w:shd w:val="clear" w:color="auto" w:fill="FFFFFF"/>
        </w:rPr>
      </w:pPr>
      <w:r>
        <w:rPr>
          <w:color w:val="000000"/>
          <w:sz w:val="28"/>
          <w:szCs w:val="28"/>
          <w:shd w:val="clear" w:color="auto" w:fill="FFFFFF"/>
        </w:rPr>
        <w:t>За</w:t>
      </w:r>
      <w:r w:rsidRPr="00C77390">
        <w:rPr>
          <w:color w:val="000000"/>
          <w:sz w:val="28"/>
          <w:szCs w:val="28"/>
          <w:shd w:val="clear" w:color="auto" w:fill="FFFFFF"/>
        </w:rPr>
        <w:t xml:space="preserve"> 2018 год было организовано и проведено </w:t>
      </w:r>
      <w:r w:rsidRPr="004674FB">
        <w:rPr>
          <w:color w:val="000000"/>
          <w:sz w:val="28"/>
          <w:szCs w:val="28"/>
          <w:shd w:val="clear" w:color="auto" w:fill="FFFFFF"/>
        </w:rPr>
        <w:t>53 ярмарок.</w:t>
      </w:r>
    </w:p>
    <w:p w:rsidR="00D131FD" w:rsidRPr="00C77390" w:rsidRDefault="00D131FD" w:rsidP="00D131FD">
      <w:pPr>
        <w:tabs>
          <w:tab w:val="left" w:pos="1560"/>
        </w:tabs>
        <w:ind w:firstLine="708"/>
        <w:jc w:val="both"/>
        <w:rPr>
          <w:sz w:val="28"/>
          <w:szCs w:val="28"/>
        </w:rPr>
      </w:pPr>
      <w:r w:rsidRPr="00C77390">
        <w:rPr>
          <w:sz w:val="28"/>
          <w:szCs w:val="28"/>
        </w:rPr>
        <w:t xml:space="preserve">По состоянию на  1 </w:t>
      </w:r>
      <w:r>
        <w:rPr>
          <w:sz w:val="28"/>
          <w:szCs w:val="28"/>
        </w:rPr>
        <w:t>января</w:t>
      </w:r>
      <w:r w:rsidRPr="00C77390">
        <w:rPr>
          <w:sz w:val="28"/>
          <w:szCs w:val="28"/>
        </w:rPr>
        <w:t xml:space="preserve"> 201</w:t>
      </w:r>
      <w:r>
        <w:rPr>
          <w:sz w:val="28"/>
          <w:szCs w:val="28"/>
        </w:rPr>
        <w:t>9</w:t>
      </w:r>
      <w:r w:rsidRPr="00C77390">
        <w:rPr>
          <w:sz w:val="28"/>
          <w:szCs w:val="28"/>
        </w:rPr>
        <w:t xml:space="preserve">  года  в </w:t>
      </w:r>
      <w:proofErr w:type="spellStart"/>
      <w:r w:rsidRPr="00C77390">
        <w:rPr>
          <w:sz w:val="28"/>
          <w:szCs w:val="28"/>
        </w:rPr>
        <w:t>Кошехабльском</w:t>
      </w:r>
      <w:proofErr w:type="spellEnd"/>
      <w:r w:rsidRPr="00C77390">
        <w:rPr>
          <w:sz w:val="28"/>
          <w:szCs w:val="28"/>
        </w:rPr>
        <w:t xml:space="preserve"> районе насчитывается </w:t>
      </w:r>
      <w:r w:rsidRPr="006A5150">
        <w:rPr>
          <w:sz w:val="28"/>
          <w:szCs w:val="28"/>
        </w:rPr>
        <w:t>28 объектов</w:t>
      </w:r>
      <w:r w:rsidRPr="00C77390">
        <w:rPr>
          <w:sz w:val="28"/>
          <w:szCs w:val="28"/>
        </w:rPr>
        <w:t xml:space="preserve"> лицензирования, которые  подключены к системе ЕГАИС, за исключением </w:t>
      </w:r>
      <w:proofErr w:type="spellStart"/>
      <w:r w:rsidRPr="00C77390">
        <w:rPr>
          <w:sz w:val="28"/>
          <w:szCs w:val="28"/>
        </w:rPr>
        <w:t>Ходз</w:t>
      </w:r>
      <w:r>
        <w:rPr>
          <w:sz w:val="28"/>
          <w:szCs w:val="28"/>
        </w:rPr>
        <w:t>и</w:t>
      </w:r>
      <w:r w:rsidRPr="00C77390">
        <w:rPr>
          <w:sz w:val="28"/>
          <w:szCs w:val="28"/>
        </w:rPr>
        <w:t>нского</w:t>
      </w:r>
      <w:proofErr w:type="spellEnd"/>
      <w:r w:rsidRPr="00C77390">
        <w:rPr>
          <w:sz w:val="28"/>
          <w:szCs w:val="28"/>
        </w:rPr>
        <w:t xml:space="preserve">, </w:t>
      </w:r>
      <w:proofErr w:type="spellStart"/>
      <w:r w:rsidRPr="00C77390">
        <w:rPr>
          <w:sz w:val="28"/>
          <w:szCs w:val="28"/>
        </w:rPr>
        <w:t>Егерухайского</w:t>
      </w:r>
      <w:proofErr w:type="spellEnd"/>
      <w:r w:rsidRPr="00C77390">
        <w:rPr>
          <w:sz w:val="28"/>
          <w:szCs w:val="28"/>
        </w:rPr>
        <w:t xml:space="preserve"> и </w:t>
      </w:r>
      <w:proofErr w:type="spellStart"/>
      <w:r w:rsidRPr="00C77390">
        <w:rPr>
          <w:sz w:val="28"/>
          <w:szCs w:val="28"/>
        </w:rPr>
        <w:t>Игнатьевского</w:t>
      </w:r>
      <w:proofErr w:type="spellEnd"/>
      <w:r w:rsidRPr="00C77390">
        <w:rPr>
          <w:sz w:val="28"/>
          <w:szCs w:val="28"/>
        </w:rPr>
        <w:t xml:space="preserve"> сельских поселений</w:t>
      </w:r>
      <w:r>
        <w:rPr>
          <w:sz w:val="28"/>
          <w:szCs w:val="28"/>
        </w:rPr>
        <w:t>.</w:t>
      </w:r>
      <w:r w:rsidRPr="00C77390">
        <w:rPr>
          <w:sz w:val="28"/>
          <w:szCs w:val="28"/>
        </w:rPr>
        <w:t xml:space="preserve"> </w:t>
      </w:r>
    </w:p>
    <w:p w:rsidR="00512026" w:rsidRDefault="001A0289">
      <w:pPr>
        <w:spacing w:line="237" w:lineRule="auto"/>
        <w:ind w:left="260" w:firstLine="708"/>
        <w:jc w:val="both"/>
        <w:rPr>
          <w:sz w:val="20"/>
          <w:szCs w:val="20"/>
        </w:rPr>
      </w:pPr>
      <w:r>
        <w:rPr>
          <w:rFonts w:eastAsia="Times New Roman"/>
          <w:sz w:val="28"/>
          <w:szCs w:val="28"/>
        </w:rPr>
        <w:t>Для развития конкуренции на рынке торговли необходимо обеспечить возможность осуществления розничной торговли на розничных рынках и ярмарках «выходного дня», развития нестационарной торговли, а также магазинов «шаговой доступности».</w:t>
      </w:r>
    </w:p>
    <w:p w:rsidR="00512026" w:rsidRDefault="00512026">
      <w:pPr>
        <w:spacing w:line="235" w:lineRule="exact"/>
        <w:rPr>
          <w:sz w:val="20"/>
          <w:szCs w:val="20"/>
        </w:rPr>
      </w:pPr>
    </w:p>
    <w:p w:rsidR="00512026" w:rsidRDefault="001A0289">
      <w:pPr>
        <w:ind w:right="20"/>
        <w:jc w:val="center"/>
        <w:rPr>
          <w:sz w:val="20"/>
          <w:szCs w:val="20"/>
        </w:rPr>
      </w:pPr>
      <w:r>
        <w:rPr>
          <w:rFonts w:eastAsia="Times New Roman"/>
          <w:sz w:val="28"/>
          <w:szCs w:val="28"/>
        </w:rPr>
        <w:t xml:space="preserve">2.9. </w:t>
      </w:r>
      <w:r>
        <w:rPr>
          <w:rFonts w:eastAsia="Times New Roman"/>
          <w:sz w:val="28"/>
          <w:szCs w:val="28"/>
          <w:u w:val="single"/>
        </w:rPr>
        <w:t>Рынок услуг перевозок пассажиров наземным транспортом</w:t>
      </w:r>
    </w:p>
    <w:p w:rsidR="00512026" w:rsidRDefault="00512026">
      <w:pPr>
        <w:spacing w:line="215" w:lineRule="exact"/>
        <w:rPr>
          <w:sz w:val="20"/>
          <w:szCs w:val="20"/>
        </w:rPr>
      </w:pPr>
    </w:p>
    <w:p w:rsidR="00512026" w:rsidRDefault="00512026">
      <w:pPr>
        <w:spacing w:line="200" w:lineRule="exact"/>
        <w:rPr>
          <w:sz w:val="20"/>
          <w:szCs w:val="20"/>
        </w:rPr>
      </w:pPr>
    </w:p>
    <w:p w:rsidR="004920D0" w:rsidRPr="00945923" w:rsidRDefault="004920D0" w:rsidP="004920D0">
      <w:pPr>
        <w:ind w:firstLine="709"/>
        <w:jc w:val="both"/>
        <w:rPr>
          <w:sz w:val="28"/>
          <w:szCs w:val="28"/>
        </w:rPr>
      </w:pPr>
      <w:r w:rsidRPr="00945923">
        <w:rPr>
          <w:sz w:val="28"/>
          <w:szCs w:val="28"/>
        </w:rPr>
        <w:t>На территории МО «</w:t>
      </w:r>
      <w:proofErr w:type="spellStart"/>
      <w:r w:rsidRPr="00945923">
        <w:rPr>
          <w:sz w:val="28"/>
          <w:szCs w:val="28"/>
        </w:rPr>
        <w:t>Кошехабльский</w:t>
      </w:r>
      <w:proofErr w:type="spellEnd"/>
      <w:r w:rsidRPr="00945923">
        <w:rPr>
          <w:sz w:val="28"/>
          <w:szCs w:val="28"/>
        </w:rPr>
        <w:t xml:space="preserve"> район» действуют следующие маршруты:</w:t>
      </w:r>
    </w:p>
    <w:p w:rsidR="004920D0" w:rsidRPr="00945923" w:rsidRDefault="004920D0" w:rsidP="004920D0">
      <w:pPr>
        <w:ind w:firstLine="709"/>
        <w:jc w:val="both"/>
        <w:rPr>
          <w:sz w:val="28"/>
          <w:szCs w:val="28"/>
        </w:rPr>
      </w:pPr>
      <w:proofErr w:type="gramStart"/>
      <w:r w:rsidRPr="00945923">
        <w:rPr>
          <w:sz w:val="28"/>
          <w:szCs w:val="28"/>
        </w:rPr>
        <w:t>-количество межрегиональных маршрутов – 5 (Майкоп – Курганинск, Лабинск – Геленджик, Лабинск – Краснодар, Псебай – Краснодар,);</w:t>
      </w:r>
      <w:proofErr w:type="gramEnd"/>
    </w:p>
    <w:p w:rsidR="004920D0" w:rsidRPr="00945923" w:rsidRDefault="004920D0" w:rsidP="004920D0">
      <w:pPr>
        <w:ind w:firstLine="709"/>
        <w:jc w:val="both"/>
        <w:rPr>
          <w:sz w:val="28"/>
          <w:szCs w:val="28"/>
        </w:rPr>
      </w:pPr>
      <w:r w:rsidRPr="00945923">
        <w:rPr>
          <w:sz w:val="28"/>
          <w:szCs w:val="28"/>
        </w:rPr>
        <w:t xml:space="preserve">-количество межмуниципальных маршрутов – 3 (Майкоп – Кошехабль, Майкоп – </w:t>
      </w:r>
      <w:proofErr w:type="spellStart"/>
      <w:r w:rsidRPr="00945923">
        <w:rPr>
          <w:sz w:val="28"/>
          <w:szCs w:val="28"/>
        </w:rPr>
        <w:t>Натырбово</w:t>
      </w:r>
      <w:proofErr w:type="spellEnd"/>
      <w:r w:rsidRPr="00945923">
        <w:rPr>
          <w:sz w:val="28"/>
          <w:szCs w:val="28"/>
        </w:rPr>
        <w:t xml:space="preserve">, Майкоп – </w:t>
      </w:r>
      <w:proofErr w:type="spellStart"/>
      <w:r w:rsidRPr="00945923">
        <w:rPr>
          <w:sz w:val="28"/>
          <w:szCs w:val="28"/>
        </w:rPr>
        <w:t>Егерухай</w:t>
      </w:r>
      <w:proofErr w:type="spellEnd"/>
      <w:proofErr w:type="gramStart"/>
      <w:r w:rsidRPr="00945923">
        <w:rPr>
          <w:sz w:val="28"/>
          <w:szCs w:val="28"/>
        </w:rPr>
        <w:t>,);</w:t>
      </w:r>
      <w:proofErr w:type="gramEnd"/>
    </w:p>
    <w:p w:rsidR="004920D0" w:rsidRPr="00945923" w:rsidRDefault="004920D0" w:rsidP="004920D0">
      <w:pPr>
        <w:ind w:firstLine="709"/>
        <w:jc w:val="both"/>
        <w:rPr>
          <w:sz w:val="28"/>
          <w:szCs w:val="28"/>
        </w:rPr>
      </w:pPr>
      <w:r w:rsidRPr="00945923">
        <w:rPr>
          <w:sz w:val="28"/>
          <w:szCs w:val="28"/>
        </w:rPr>
        <w:t>Количество населенных пунктов, не обеспеченных регулярным транспортным сообщением (</w:t>
      </w:r>
      <w:proofErr w:type="spellStart"/>
      <w:r w:rsidRPr="00945923">
        <w:rPr>
          <w:sz w:val="28"/>
          <w:szCs w:val="28"/>
        </w:rPr>
        <w:t>г</w:t>
      </w:r>
      <w:proofErr w:type="gramStart"/>
      <w:r w:rsidRPr="00945923">
        <w:rPr>
          <w:sz w:val="28"/>
          <w:szCs w:val="28"/>
        </w:rPr>
        <w:t>.Л</w:t>
      </w:r>
      <w:proofErr w:type="gramEnd"/>
      <w:r w:rsidRPr="00945923">
        <w:rPr>
          <w:sz w:val="28"/>
          <w:szCs w:val="28"/>
        </w:rPr>
        <w:t>абинск</w:t>
      </w:r>
      <w:proofErr w:type="spellEnd"/>
      <w:r w:rsidRPr="00945923">
        <w:rPr>
          <w:sz w:val="28"/>
          <w:szCs w:val="28"/>
        </w:rPr>
        <w:t xml:space="preserve"> – </w:t>
      </w:r>
      <w:proofErr w:type="spellStart"/>
      <w:r w:rsidRPr="00945923">
        <w:rPr>
          <w:sz w:val="28"/>
          <w:szCs w:val="28"/>
        </w:rPr>
        <w:t>с.Вольное</w:t>
      </w:r>
      <w:proofErr w:type="spellEnd"/>
      <w:r w:rsidRPr="00945923">
        <w:rPr>
          <w:sz w:val="28"/>
          <w:szCs w:val="28"/>
        </w:rPr>
        <w:t>) – 3 (</w:t>
      </w:r>
      <w:proofErr w:type="spellStart"/>
      <w:r w:rsidRPr="00945923">
        <w:rPr>
          <w:sz w:val="28"/>
          <w:szCs w:val="28"/>
        </w:rPr>
        <w:t>с.Вольное</w:t>
      </w:r>
      <w:proofErr w:type="spellEnd"/>
      <w:r w:rsidRPr="00945923">
        <w:rPr>
          <w:sz w:val="28"/>
          <w:szCs w:val="28"/>
        </w:rPr>
        <w:t xml:space="preserve"> – х. </w:t>
      </w:r>
      <w:proofErr w:type="spellStart"/>
      <w:r w:rsidRPr="00945923">
        <w:rPr>
          <w:sz w:val="28"/>
          <w:szCs w:val="28"/>
        </w:rPr>
        <w:t>Кармально-Гидроицкий</w:t>
      </w:r>
      <w:proofErr w:type="spellEnd"/>
      <w:r w:rsidRPr="00945923">
        <w:rPr>
          <w:sz w:val="28"/>
          <w:szCs w:val="28"/>
        </w:rPr>
        <w:t xml:space="preserve"> – </w:t>
      </w:r>
      <w:proofErr w:type="spellStart"/>
      <w:r w:rsidRPr="00945923">
        <w:rPr>
          <w:sz w:val="28"/>
          <w:szCs w:val="28"/>
        </w:rPr>
        <w:t>х.Шелковниково</w:t>
      </w:r>
      <w:proofErr w:type="spellEnd"/>
      <w:r w:rsidRPr="00945923">
        <w:rPr>
          <w:sz w:val="28"/>
          <w:szCs w:val="28"/>
        </w:rPr>
        <w:t xml:space="preserve">). </w:t>
      </w:r>
    </w:p>
    <w:p w:rsidR="00512026" w:rsidRPr="00945923" w:rsidRDefault="00512026">
      <w:pPr>
        <w:spacing w:line="200" w:lineRule="exact"/>
        <w:rPr>
          <w:sz w:val="28"/>
          <w:szCs w:val="28"/>
        </w:rPr>
      </w:pPr>
    </w:p>
    <w:p w:rsidR="00512026" w:rsidRPr="00945923" w:rsidRDefault="00512026">
      <w:pPr>
        <w:spacing w:line="323" w:lineRule="exact"/>
        <w:rPr>
          <w:sz w:val="28"/>
          <w:szCs w:val="28"/>
        </w:rPr>
      </w:pPr>
    </w:p>
    <w:p w:rsidR="00512026" w:rsidRDefault="001A0289">
      <w:pPr>
        <w:numPr>
          <w:ilvl w:val="0"/>
          <w:numId w:val="20"/>
        </w:numPr>
        <w:tabs>
          <w:tab w:val="left" w:pos="1540"/>
        </w:tabs>
        <w:ind w:left="1540" w:hanging="570"/>
        <w:rPr>
          <w:rFonts w:eastAsia="Times New Roman"/>
          <w:sz w:val="28"/>
          <w:szCs w:val="28"/>
        </w:rPr>
      </w:pPr>
      <w:r>
        <w:rPr>
          <w:rFonts w:eastAsia="Times New Roman"/>
          <w:sz w:val="28"/>
          <w:szCs w:val="28"/>
          <w:u w:val="single"/>
        </w:rPr>
        <w:t>Рынок услуг связи</w:t>
      </w:r>
    </w:p>
    <w:p w:rsidR="00512026" w:rsidRDefault="00512026">
      <w:pPr>
        <w:spacing w:line="201" w:lineRule="exact"/>
        <w:rPr>
          <w:sz w:val="20"/>
          <w:szCs w:val="20"/>
        </w:rPr>
      </w:pPr>
    </w:p>
    <w:p w:rsidR="00512026" w:rsidRDefault="00512026">
      <w:pPr>
        <w:spacing w:line="14" w:lineRule="exact"/>
        <w:rPr>
          <w:rFonts w:eastAsia="Times New Roman"/>
          <w:sz w:val="28"/>
          <w:szCs w:val="28"/>
        </w:rPr>
      </w:pPr>
    </w:p>
    <w:p w:rsidR="004920D0" w:rsidRDefault="004920D0" w:rsidP="004920D0">
      <w:pPr>
        <w:pStyle w:val="aa"/>
        <w:ind w:firstLine="708"/>
        <w:rPr>
          <w:sz w:val="28"/>
          <w:szCs w:val="28"/>
        </w:rPr>
      </w:pPr>
    </w:p>
    <w:p w:rsidR="004920D0" w:rsidRPr="004920D0" w:rsidRDefault="004920D0" w:rsidP="004920D0">
      <w:pPr>
        <w:pStyle w:val="aa"/>
        <w:ind w:firstLine="708"/>
        <w:jc w:val="both"/>
        <w:rPr>
          <w:sz w:val="28"/>
          <w:szCs w:val="28"/>
        </w:rPr>
      </w:pPr>
      <w:proofErr w:type="gramStart"/>
      <w:r w:rsidRPr="004920D0">
        <w:rPr>
          <w:sz w:val="28"/>
          <w:szCs w:val="28"/>
        </w:rPr>
        <w:t>В настоящее время  рынок услуг связи является одним из наиболее перспективных и динамично развивающихся в инфраструктурных рынках, обладающих потенциалом долгосрочного экономического роста, достаточно развитой конкурентной средой.</w:t>
      </w:r>
      <w:proofErr w:type="gramEnd"/>
      <w:r w:rsidR="00E63671">
        <w:rPr>
          <w:sz w:val="28"/>
          <w:szCs w:val="28"/>
        </w:rPr>
        <w:t xml:space="preserve"> </w:t>
      </w:r>
      <w:r w:rsidRPr="004920D0">
        <w:rPr>
          <w:sz w:val="28"/>
          <w:szCs w:val="28"/>
        </w:rPr>
        <w:t>В целом рынок информационно-коммуникационных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 за счет выхода на рынок операторов сотовой связи</w:t>
      </w:r>
      <w:proofErr w:type="gramStart"/>
      <w:r w:rsidRPr="004920D0">
        <w:rPr>
          <w:sz w:val="28"/>
          <w:szCs w:val="28"/>
        </w:rPr>
        <w:t xml:space="preserve"> :</w:t>
      </w:r>
      <w:proofErr w:type="gramEnd"/>
      <w:r w:rsidRPr="004920D0">
        <w:rPr>
          <w:sz w:val="28"/>
          <w:szCs w:val="28"/>
        </w:rPr>
        <w:t xml:space="preserve"> МТС, МЕГАФОН, БИЛАЙН, ТЕЛЕ</w:t>
      </w:r>
      <w:proofErr w:type="gramStart"/>
      <w:r w:rsidRPr="004920D0">
        <w:rPr>
          <w:sz w:val="28"/>
          <w:szCs w:val="28"/>
        </w:rPr>
        <w:t>2</w:t>
      </w:r>
      <w:proofErr w:type="gramEnd"/>
      <w:r w:rsidRPr="004920D0">
        <w:rPr>
          <w:sz w:val="28"/>
          <w:szCs w:val="28"/>
        </w:rPr>
        <w:t>.. Конкурентная среда обеспечена. Операторы связи имеют собственные Интернет-ресурсы, с помощью которых происходит информирование населения района о деятельности, предоставляемых услугах, тарифной политике. Сведения о работе компаний связи публикуются в СМИ.</w:t>
      </w:r>
    </w:p>
    <w:p w:rsidR="00512026" w:rsidRDefault="001A0289" w:rsidP="004920D0">
      <w:pPr>
        <w:spacing w:line="237" w:lineRule="auto"/>
        <w:ind w:firstLine="708"/>
        <w:jc w:val="both"/>
        <w:rPr>
          <w:rFonts w:eastAsia="Times New Roman"/>
          <w:sz w:val="28"/>
          <w:szCs w:val="28"/>
        </w:rPr>
      </w:pPr>
      <w:r>
        <w:rPr>
          <w:rFonts w:eastAsia="Times New Roman"/>
          <w:sz w:val="28"/>
          <w:szCs w:val="28"/>
        </w:rPr>
        <w:t>Привлечение большого числа операторов услуг связи на данный рынок будет способствовать развитию конкуренции в области качества предоставляемых услуг. Реализация мероприятий, направленных на дальнейшее развитие телекоммуникационной инфраструктуры района будет</w:t>
      </w:r>
    </w:p>
    <w:p w:rsidR="00512026" w:rsidRDefault="00512026" w:rsidP="004920D0">
      <w:pPr>
        <w:spacing w:line="17" w:lineRule="exact"/>
        <w:rPr>
          <w:rFonts w:eastAsia="Times New Roman"/>
          <w:sz w:val="28"/>
          <w:szCs w:val="28"/>
        </w:rPr>
      </w:pPr>
    </w:p>
    <w:p w:rsidR="00512026" w:rsidRDefault="001A0289" w:rsidP="004920D0">
      <w:pPr>
        <w:spacing w:line="237" w:lineRule="auto"/>
        <w:jc w:val="both"/>
        <w:rPr>
          <w:rFonts w:eastAsia="Times New Roman"/>
          <w:sz w:val="28"/>
          <w:szCs w:val="28"/>
        </w:rPr>
      </w:pPr>
      <w:r>
        <w:rPr>
          <w:rFonts w:eastAsia="Times New Roman"/>
          <w:sz w:val="28"/>
          <w:szCs w:val="28"/>
        </w:rPr>
        <w:t>способствовать получению информации из информационно телекоммуникационной сети Интернет, в том числе получению доступа к государственным услугам в электронном виде через единый портал государственных услуг.</w:t>
      </w:r>
    </w:p>
    <w:p w:rsidR="00512026" w:rsidRDefault="00512026">
      <w:pPr>
        <w:spacing w:line="200" w:lineRule="exact"/>
        <w:rPr>
          <w:sz w:val="20"/>
          <w:szCs w:val="20"/>
        </w:rPr>
      </w:pPr>
    </w:p>
    <w:p w:rsidR="00512026" w:rsidRDefault="00512026">
      <w:pPr>
        <w:spacing w:line="200" w:lineRule="exact"/>
        <w:rPr>
          <w:sz w:val="20"/>
          <w:szCs w:val="20"/>
        </w:rPr>
      </w:pPr>
    </w:p>
    <w:p w:rsidR="00512026" w:rsidRDefault="00512026">
      <w:pPr>
        <w:spacing w:line="324" w:lineRule="exact"/>
        <w:rPr>
          <w:sz w:val="20"/>
          <w:szCs w:val="20"/>
        </w:rPr>
      </w:pPr>
    </w:p>
    <w:p w:rsidR="00512026" w:rsidRDefault="001A0289">
      <w:pPr>
        <w:numPr>
          <w:ilvl w:val="0"/>
          <w:numId w:val="22"/>
        </w:numPr>
        <w:tabs>
          <w:tab w:val="left" w:pos="1460"/>
        </w:tabs>
        <w:ind w:left="1460" w:hanging="490"/>
        <w:rPr>
          <w:rFonts w:eastAsia="Times New Roman"/>
          <w:sz w:val="28"/>
          <w:szCs w:val="28"/>
        </w:rPr>
      </w:pPr>
      <w:r>
        <w:rPr>
          <w:rFonts w:eastAsia="Times New Roman"/>
          <w:sz w:val="28"/>
          <w:szCs w:val="28"/>
          <w:u w:val="single"/>
        </w:rPr>
        <w:t>Рынок услуг социального обслуживания населения</w:t>
      </w:r>
    </w:p>
    <w:p w:rsidR="00512026" w:rsidRDefault="00512026">
      <w:pPr>
        <w:spacing w:line="215" w:lineRule="exact"/>
        <w:rPr>
          <w:sz w:val="20"/>
          <w:szCs w:val="20"/>
        </w:rPr>
      </w:pPr>
    </w:p>
    <w:p w:rsidR="00512026" w:rsidRDefault="00512026">
      <w:pPr>
        <w:ind w:left="9400"/>
        <w:rPr>
          <w:sz w:val="20"/>
          <w:szCs w:val="20"/>
        </w:rPr>
      </w:pPr>
    </w:p>
    <w:p w:rsidR="00E63671" w:rsidRDefault="00E63671" w:rsidP="00E63671">
      <w:pPr>
        <w:ind w:firstLine="567"/>
        <w:jc w:val="both"/>
        <w:rPr>
          <w:rFonts w:eastAsia="Times New Roman"/>
          <w:sz w:val="28"/>
        </w:rPr>
      </w:pPr>
      <w:r>
        <w:rPr>
          <w:rFonts w:eastAsia="Times New Roman"/>
          <w:sz w:val="28"/>
        </w:rPr>
        <w:t xml:space="preserve">Особое место в районе отводится решению проблем, касающихся слабо защищенных слоев населения, пенсионеров, инвалидов, семей с детьми. </w:t>
      </w:r>
    </w:p>
    <w:p w:rsidR="00E63671" w:rsidRDefault="00E63671" w:rsidP="00E63671">
      <w:pPr>
        <w:ind w:firstLine="567"/>
        <w:jc w:val="both"/>
        <w:rPr>
          <w:rFonts w:eastAsia="Times New Roman"/>
          <w:sz w:val="28"/>
        </w:rPr>
      </w:pPr>
      <w:r>
        <w:rPr>
          <w:rFonts w:eastAsia="Times New Roman"/>
          <w:sz w:val="28"/>
        </w:rPr>
        <w:t xml:space="preserve">Численность получателей государственной  социальной поддержки  в 2019 году составила </w:t>
      </w:r>
      <w:r w:rsidRPr="00A07555">
        <w:rPr>
          <w:rFonts w:eastAsia="Times New Roman"/>
          <w:sz w:val="28"/>
        </w:rPr>
        <w:t>6103 человек на сумму 88,9 млн. рублей, социальный блок охватывает 28,4%</w:t>
      </w:r>
      <w:r>
        <w:rPr>
          <w:rFonts w:eastAsia="Times New Roman"/>
          <w:sz w:val="28"/>
        </w:rPr>
        <w:t xml:space="preserve"> населения района, 807 семей района получили материальную помощь на сумму 2,8 млн. рублей.</w:t>
      </w:r>
    </w:p>
    <w:p w:rsidR="00E63671" w:rsidRDefault="00E63671" w:rsidP="00E63671">
      <w:pPr>
        <w:ind w:firstLine="567"/>
        <w:jc w:val="both"/>
        <w:rPr>
          <w:rFonts w:eastAsia="Times New Roman"/>
          <w:sz w:val="28"/>
        </w:rPr>
      </w:pPr>
      <w:r>
        <w:rPr>
          <w:rFonts w:eastAsia="Times New Roman"/>
          <w:sz w:val="28"/>
        </w:rPr>
        <w:t xml:space="preserve">В канун нового года все школьники с 1 по 4 класс (1548 детей) получили новогодние подарки от Главы республики. Традиционно работники бюджетной сферы, а также предприниматели района вручают  игрушки и сладкие подарки детям из многодетных малообеспеченных семей, детей-сирот, детей-инвалидов.  В 2019 году было охвачено 620 детей.   </w:t>
      </w:r>
    </w:p>
    <w:p w:rsidR="00DD7E0C" w:rsidRDefault="00DD7E0C" w:rsidP="00DD7E0C">
      <w:pPr>
        <w:ind w:firstLine="709"/>
        <w:jc w:val="both"/>
        <w:rPr>
          <w:rFonts w:eastAsia="Times New Roman"/>
          <w:spacing w:val="6"/>
          <w:sz w:val="28"/>
        </w:rPr>
      </w:pPr>
      <w:r>
        <w:rPr>
          <w:rFonts w:eastAsia="Times New Roman"/>
          <w:sz w:val="28"/>
        </w:rPr>
        <w:t>Реализуется Указ Президента РФ по обеспечению многодетных семей земельными участками. Всего за весь период в этой категории удалось обеспечить земельными участками 145 многодетных семей и на сегодняшний день очередности в этом направлении нет.</w:t>
      </w:r>
      <w:r>
        <w:rPr>
          <w:rFonts w:eastAsia="Times New Roman"/>
          <w:spacing w:val="6"/>
          <w:sz w:val="28"/>
        </w:rPr>
        <w:t xml:space="preserve"> </w:t>
      </w:r>
    </w:p>
    <w:p w:rsidR="00DD7E0C" w:rsidRDefault="00DD7E0C" w:rsidP="00DD7E0C">
      <w:pPr>
        <w:ind w:firstLine="709"/>
        <w:jc w:val="both"/>
        <w:rPr>
          <w:rFonts w:eastAsia="Times New Roman"/>
          <w:sz w:val="28"/>
        </w:rPr>
      </w:pPr>
      <w:r>
        <w:rPr>
          <w:rFonts w:eastAsia="Times New Roman"/>
          <w:spacing w:val="6"/>
          <w:sz w:val="28"/>
        </w:rPr>
        <w:t>В</w:t>
      </w:r>
      <w:r>
        <w:rPr>
          <w:rFonts w:eastAsia="Times New Roman"/>
          <w:sz w:val="28"/>
        </w:rPr>
        <w:t xml:space="preserve"> рамках подпрограммы «Обеспечение инженерной инфраструктурой земельных участков, выделяемых семьям, имеющим трех и более детей» в 2019 </w:t>
      </w:r>
      <w:r>
        <w:rPr>
          <w:rFonts w:eastAsia="Times New Roman"/>
          <w:sz w:val="28"/>
        </w:rPr>
        <w:lastRenderedPageBreak/>
        <w:t>году были выполнены  работы по строительству дорог к этим участкам с привлечением сре</w:t>
      </w:r>
      <w:proofErr w:type="gramStart"/>
      <w:r>
        <w:rPr>
          <w:rFonts w:eastAsia="Times New Roman"/>
          <w:sz w:val="28"/>
        </w:rPr>
        <w:t>дств в с</w:t>
      </w:r>
      <w:proofErr w:type="gramEnd"/>
      <w:r>
        <w:rPr>
          <w:rFonts w:eastAsia="Times New Roman"/>
          <w:sz w:val="28"/>
        </w:rPr>
        <w:t>умме 2,8 млн. рублей, включая средства местного бюджета в размере 1,4 млн. рублей.</w:t>
      </w:r>
    </w:p>
    <w:p w:rsidR="00DD7E0C" w:rsidRDefault="00DD7E0C" w:rsidP="00DD7E0C">
      <w:pPr>
        <w:ind w:firstLine="708"/>
        <w:jc w:val="both"/>
        <w:rPr>
          <w:rFonts w:eastAsia="Times New Roman"/>
          <w:sz w:val="28"/>
        </w:rPr>
      </w:pPr>
      <w:r>
        <w:rPr>
          <w:rFonts w:eastAsia="Times New Roman"/>
          <w:sz w:val="28"/>
        </w:rPr>
        <w:t>Отрадно и то, что в прошлом году 84 семей реализовали свое право на получение выплаты по материнскому капиталу через органы Пенсионного фонда. Все эти меры, в совокупности, должны стать фактором улучшения ситуации в демографической сфере района.</w:t>
      </w:r>
    </w:p>
    <w:p w:rsidR="004920D0" w:rsidRPr="008F0518" w:rsidRDefault="004920D0" w:rsidP="004920D0">
      <w:pPr>
        <w:pStyle w:val="Default"/>
        <w:ind w:firstLine="708"/>
        <w:jc w:val="both"/>
        <w:rPr>
          <w:rFonts w:eastAsia="Calibri"/>
          <w:sz w:val="23"/>
          <w:szCs w:val="23"/>
        </w:rPr>
      </w:pPr>
      <w:r w:rsidRPr="004920D0">
        <w:rPr>
          <w:rFonts w:eastAsia="Calibri"/>
          <w:sz w:val="28"/>
          <w:szCs w:val="28"/>
        </w:rPr>
        <w:t>Основной проблемой развития</w:t>
      </w:r>
      <w:r w:rsidRPr="00426764">
        <w:rPr>
          <w:rFonts w:eastAsia="Calibri"/>
          <w:sz w:val="28"/>
          <w:szCs w:val="28"/>
        </w:rPr>
        <w:t xml:space="preserve"> </w:t>
      </w:r>
      <w:r w:rsidRPr="00B120ED">
        <w:rPr>
          <w:rFonts w:eastAsia="Calibri"/>
          <w:sz w:val="28"/>
          <w:szCs w:val="28"/>
        </w:rPr>
        <w:t>рынка социальных услуг</w:t>
      </w:r>
      <w:r w:rsidRPr="00426764">
        <w:rPr>
          <w:rFonts w:eastAsia="Calibri"/>
          <w:sz w:val="28"/>
          <w:szCs w:val="28"/>
        </w:rPr>
        <w:t xml:space="preserve"> является слабая конкуренция, которая определяется отсутствием альтернативных поставщиков услуг, которыми потенциально являются коммерческие и некоммерческие организации, а также индивидуальные предприниматели</w:t>
      </w:r>
      <w:r w:rsidRPr="00426764">
        <w:rPr>
          <w:rFonts w:eastAsia="Calibri"/>
          <w:sz w:val="23"/>
          <w:szCs w:val="23"/>
        </w:rPr>
        <w:t xml:space="preserve">. </w:t>
      </w:r>
      <w:r w:rsidRPr="004C5EAD">
        <w:rPr>
          <w:sz w:val="28"/>
          <w:szCs w:val="28"/>
        </w:rPr>
        <w:t xml:space="preserve">Учитывая, что некоммерческие учреждения полностью удовлетворяют спрос населения района на социальные услуги, рынок социальных услуг не относится к рынкам, где существуют платежеспособный спрос населения, позволяющий развиваться альтернативным поставщикам, не зависящим от бюджетных ресурсов. </w:t>
      </w:r>
    </w:p>
    <w:p w:rsidR="00512026" w:rsidRDefault="001A0289" w:rsidP="00DD7E0C">
      <w:pPr>
        <w:spacing w:line="237" w:lineRule="auto"/>
        <w:ind w:firstLine="708"/>
        <w:jc w:val="both"/>
        <w:rPr>
          <w:sz w:val="20"/>
          <w:szCs w:val="20"/>
        </w:rPr>
      </w:pPr>
      <w:r>
        <w:rPr>
          <w:rFonts w:eastAsia="Times New Roman"/>
          <w:sz w:val="28"/>
          <w:szCs w:val="28"/>
        </w:rPr>
        <w:t>Развитие негосударственного сектора оказания социальных услуг населению может способствовать развитию конкурентной среды на рынке услуг социального обслуживания населения, повысит доступность и качество оказываемых услуг.</w:t>
      </w:r>
    </w:p>
    <w:p w:rsidR="00512026" w:rsidRDefault="00512026">
      <w:pPr>
        <w:spacing w:line="200" w:lineRule="exact"/>
        <w:rPr>
          <w:sz w:val="20"/>
          <w:szCs w:val="20"/>
        </w:rPr>
      </w:pPr>
    </w:p>
    <w:p w:rsidR="00512026" w:rsidRDefault="00512026">
      <w:pPr>
        <w:spacing w:line="200" w:lineRule="exact"/>
        <w:rPr>
          <w:sz w:val="20"/>
          <w:szCs w:val="20"/>
        </w:rPr>
      </w:pPr>
    </w:p>
    <w:p w:rsidR="00512026" w:rsidRDefault="00512026">
      <w:pPr>
        <w:spacing w:line="329" w:lineRule="exact"/>
        <w:rPr>
          <w:sz w:val="20"/>
          <w:szCs w:val="20"/>
        </w:rPr>
      </w:pPr>
    </w:p>
    <w:p w:rsidR="00512026" w:rsidRPr="003A08B9" w:rsidRDefault="001A0289">
      <w:pPr>
        <w:numPr>
          <w:ilvl w:val="0"/>
          <w:numId w:val="24"/>
        </w:numPr>
        <w:tabs>
          <w:tab w:val="left" w:pos="1260"/>
        </w:tabs>
        <w:ind w:left="1260" w:hanging="290"/>
        <w:rPr>
          <w:rFonts w:eastAsia="Times New Roman"/>
          <w:b/>
          <w:bCs/>
          <w:sz w:val="32"/>
          <w:szCs w:val="32"/>
        </w:rPr>
      </w:pPr>
      <w:r w:rsidRPr="003A08B9">
        <w:rPr>
          <w:rFonts w:eastAsia="Times New Roman"/>
          <w:b/>
          <w:bCs/>
          <w:sz w:val="32"/>
          <w:szCs w:val="32"/>
        </w:rPr>
        <w:t>Анализ состояния конкурентной среды на приоритетных рынках</w:t>
      </w:r>
    </w:p>
    <w:p w:rsidR="00512026" w:rsidRDefault="00512026">
      <w:pPr>
        <w:spacing w:line="210" w:lineRule="exact"/>
        <w:rPr>
          <w:sz w:val="20"/>
          <w:szCs w:val="20"/>
        </w:rPr>
      </w:pPr>
    </w:p>
    <w:p w:rsidR="00512026" w:rsidRDefault="001A0289">
      <w:pPr>
        <w:spacing w:line="234" w:lineRule="auto"/>
        <w:ind w:left="260" w:firstLine="708"/>
        <w:rPr>
          <w:sz w:val="20"/>
          <w:szCs w:val="20"/>
        </w:rPr>
      </w:pPr>
      <w:r>
        <w:rPr>
          <w:rFonts w:eastAsia="Times New Roman"/>
          <w:sz w:val="28"/>
          <w:szCs w:val="28"/>
        </w:rPr>
        <w:t xml:space="preserve">3.1. </w:t>
      </w:r>
      <w:r>
        <w:rPr>
          <w:rFonts w:eastAsia="Times New Roman"/>
          <w:sz w:val="28"/>
          <w:szCs w:val="28"/>
          <w:u w:val="single"/>
        </w:rPr>
        <w:t>Рынок производства и переработки сельскохозяйственной</w:t>
      </w:r>
      <w:r>
        <w:rPr>
          <w:rFonts w:eastAsia="Times New Roman"/>
          <w:sz w:val="28"/>
          <w:szCs w:val="28"/>
        </w:rPr>
        <w:t xml:space="preserve"> </w:t>
      </w:r>
      <w:r>
        <w:rPr>
          <w:rFonts w:eastAsia="Times New Roman"/>
          <w:sz w:val="28"/>
          <w:szCs w:val="28"/>
          <w:u w:val="single"/>
        </w:rPr>
        <w:t>продукции, сырья и продовольствия</w:t>
      </w:r>
    </w:p>
    <w:p w:rsidR="00512026" w:rsidRDefault="00512026">
      <w:pPr>
        <w:spacing w:line="200" w:lineRule="exact"/>
        <w:rPr>
          <w:sz w:val="20"/>
          <w:szCs w:val="20"/>
        </w:rPr>
      </w:pPr>
    </w:p>
    <w:p w:rsidR="00DD7E0C" w:rsidRDefault="00DD7E0C" w:rsidP="00DD7E0C">
      <w:pPr>
        <w:ind w:right="-29" w:firstLine="708"/>
        <w:jc w:val="both"/>
        <w:rPr>
          <w:rFonts w:eastAsia="Times New Roman"/>
          <w:sz w:val="28"/>
        </w:rPr>
      </w:pPr>
      <w:r>
        <w:rPr>
          <w:rFonts w:eastAsia="Times New Roman"/>
          <w:sz w:val="28"/>
        </w:rPr>
        <w:t>По состоянию на 1 января 2020 года в районе  находится  в обороте 45684 га земель сельскохозяйственного назначения, из них – 35 118 га пашни, 33,3 га многолетних насаждений, 9 840 га пастбищ.</w:t>
      </w:r>
    </w:p>
    <w:p w:rsidR="00DD7E0C" w:rsidRDefault="00DD7E0C" w:rsidP="00DD7E0C">
      <w:pPr>
        <w:jc w:val="both"/>
        <w:rPr>
          <w:rFonts w:eastAsia="Times New Roman"/>
          <w:sz w:val="28"/>
        </w:rPr>
      </w:pPr>
      <w:r>
        <w:rPr>
          <w:rFonts w:eastAsia="Times New Roman"/>
          <w:sz w:val="28"/>
        </w:rPr>
        <w:tab/>
        <w:t>Сельскохозяйственный комплекс района сегодня – это 5 сельхозпредприятий (ООО «</w:t>
      </w:r>
      <w:proofErr w:type="spellStart"/>
      <w:r>
        <w:rPr>
          <w:rFonts w:eastAsia="Times New Roman"/>
          <w:sz w:val="28"/>
        </w:rPr>
        <w:t>Ренесанс</w:t>
      </w:r>
      <w:proofErr w:type="spellEnd"/>
      <w:r>
        <w:rPr>
          <w:rFonts w:eastAsia="Times New Roman"/>
          <w:sz w:val="28"/>
        </w:rPr>
        <w:t xml:space="preserve">»,  ООО «Эльбрус-1», ООО «Грин-АГРО», ООО «АЗАМАТ», ООО «АКЕР-М), 2 сельскохозяйственных кооператива  </w:t>
      </w:r>
      <w:proofErr w:type="gramStart"/>
      <w:r>
        <w:rPr>
          <w:rFonts w:eastAsia="Times New Roman"/>
          <w:sz w:val="28"/>
        </w:rPr>
        <w:t xml:space="preserve">( </w:t>
      </w:r>
      <w:proofErr w:type="gramEnd"/>
      <w:r>
        <w:rPr>
          <w:rFonts w:eastAsia="Times New Roman"/>
          <w:sz w:val="28"/>
        </w:rPr>
        <w:t>«Мясной партнер» (</w:t>
      </w:r>
      <w:proofErr w:type="spellStart"/>
      <w:r>
        <w:rPr>
          <w:rFonts w:eastAsia="Times New Roman"/>
          <w:sz w:val="28"/>
        </w:rPr>
        <w:t>Шехмирзов</w:t>
      </w:r>
      <w:proofErr w:type="spellEnd"/>
      <w:r>
        <w:rPr>
          <w:rFonts w:eastAsia="Times New Roman"/>
          <w:sz w:val="28"/>
        </w:rPr>
        <w:t xml:space="preserve"> Х.) и «Барс» </w:t>
      </w:r>
      <w:proofErr w:type="spellStart"/>
      <w:r>
        <w:rPr>
          <w:rFonts w:eastAsia="Times New Roman"/>
          <w:sz w:val="28"/>
        </w:rPr>
        <w:t>Зехов</w:t>
      </w:r>
      <w:proofErr w:type="spellEnd"/>
      <w:r>
        <w:rPr>
          <w:rFonts w:eastAsia="Times New Roman"/>
          <w:sz w:val="28"/>
        </w:rPr>
        <w:t xml:space="preserve"> Т.) , 611 крестьянских (фермерских) хозяйств.</w:t>
      </w:r>
    </w:p>
    <w:p w:rsidR="00DD7E0C" w:rsidRDefault="00DD7E0C" w:rsidP="00DD7E0C">
      <w:pPr>
        <w:ind w:firstLine="708"/>
        <w:jc w:val="both"/>
        <w:rPr>
          <w:rFonts w:eastAsia="Times New Roman"/>
          <w:sz w:val="28"/>
        </w:rPr>
      </w:pPr>
      <w:r>
        <w:rPr>
          <w:rFonts w:eastAsia="Times New Roman"/>
          <w:sz w:val="28"/>
        </w:rPr>
        <w:t xml:space="preserve">Валовый сбор зерновых и зернобобовых культур составил 117 704 </w:t>
      </w:r>
      <w:proofErr w:type="spellStart"/>
      <w:r>
        <w:rPr>
          <w:rFonts w:eastAsia="Times New Roman"/>
          <w:sz w:val="28"/>
        </w:rPr>
        <w:t>тн</w:t>
      </w:r>
      <w:proofErr w:type="spellEnd"/>
      <w:r>
        <w:rPr>
          <w:rFonts w:eastAsia="Times New Roman"/>
          <w:sz w:val="28"/>
        </w:rPr>
        <w:t xml:space="preserve">. </w:t>
      </w:r>
    </w:p>
    <w:p w:rsidR="00DD7E0C" w:rsidRDefault="00DD7E0C" w:rsidP="00DD7E0C">
      <w:pPr>
        <w:jc w:val="both"/>
        <w:rPr>
          <w:rFonts w:eastAsia="Times New Roman"/>
          <w:color w:val="000000"/>
          <w:spacing w:val="-6"/>
          <w:sz w:val="28"/>
        </w:rPr>
      </w:pPr>
      <w:r>
        <w:rPr>
          <w:rFonts w:eastAsia="Times New Roman"/>
          <w:sz w:val="28"/>
        </w:rPr>
        <w:tab/>
      </w:r>
      <w:r>
        <w:rPr>
          <w:rFonts w:eastAsia="Times New Roman"/>
          <w:color w:val="000000"/>
          <w:spacing w:val="-6"/>
          <w:sz w:val="28"/>
        </w:rPr>
        <w:t xml:space="preserve">Радует, что в районе положено начало развитию садоводческой отрасли: в </w:t>
      </w:r>
      <w:proofErr w:type="spellStart"/>
      <w:r>
        <w:rPr>
          <w:rFonts w:eastAsia="Times New Roman"/>
          <w:color w:val="000000"/>
          <w:spacing w:val="-6"/>
          <w:sz w:val="28"/>
        </w:rPr>
        <w:t>Вольненском</w:t>
      </w:r>
      <w:proofErr w:type="spellEnd"/>
      <w:r>
        <w:rPr>
          <w:rFonts w:eastAsia="Times New Roman"/>
          <w:color w:val="000000"/>
          <w:spacing w:val="-6"/>
          <w:sz w:val="28"/>
        </w:rPr>
        <w:t xml:space="preserve"> сельском поселении реализуется проект по созданию фруктового сад</w:t>
      </w:r>
      <w:proofErr w:type="gramStart"/>
      <w:r>
        <w:rPr>
          <w:rFonts w:eastAsia="Times New Roman"/>
          <w:color w:val="000000"/>
          <w:spacing w:val="-6"/>
          <w:sz w:val="28"/>
        </w:rPr>
        <w:t>а  ООО</w:t>
      </w:r>
      <w:proofErr w:type="gramEnd"/>
      <w:r>
        <w:rPr>
          <w:rFonts w:eastAsia="Times New Roman"/>
          <w:color w:val="000000"/>
          <w:spacing w:val="-6"/>
          <w:sz w:val="28"/>
        </w:rPr>
        <w:t xml:space="preserve"> «Фруктовая усадьба» (Глазунов В.Е.). Общий объем инвестиционных вложений в проект  по плану составляет 100 млн. рублей. На сегодняшний день на площади 28 га высажено 12 тыс. саженцев вишни и сливы, объем вложений за 2019 год составил 12,0 млн. рублей. В перспективе планируется строительство цехов для переработки и хранения выращенной продукции.</w:t>
      </w:r>
    </w:p>
    <w:p w:rsidR="00DD7E0C" w:rsidRDefault="00DD7E0C" w:rsidP="00DD7E0C">
      <w:pPr>
        <w:ind w:firstLine="708"/>
        <w:jc w:val="both"/>
        <w:rPr>
          <w:rFonts w:eastAsia="Times New Roman"/>
          <w:color w:val="000000"/>
          <w:spacing w:val="-6"/>
          <w:sz w:val="28"/>
        </w:rPr>
      </w:pPr>
      <w:r>
        <w:rPr>
          <w:rFonts w:eastAsia="Times New Roman"/>
          <w:color w:val="000000"/>
          <w:spacing w:val="-6"/>
          <w:sz w:val="28"/>
        </w:rPr>
        <w:t>Продолжает развиваться одно из первых садоводческих хозяйств  ООО «Грин-Агро» (</w:t>
      </w:r>
      <w:proofErr w:type="spellStart"/>
      <w:r>
        <w:rPr>
          <w:rFonts w:eastAsia="Times New Roman"/>
          <w:color w:val="000000"/>
          <w:spacing w:val="-6"/>
          <w:sz w:val="28"/>
        </w:rPr>
        <w:t>Емыков</w:t>
      </w:r>
      <w:proofErr w:type="spellEnd"/>
      <w:r>
        <w:rPr>
          <w:rFonts w:eastAsia="Times New Roman"/>
          <w:color w:val="000000"/>
          <w:spacing w:val="-6"/>
          <w:sz w:val="28"/>
        </w:rPr>
        <w:t xml:space="preserve"> Б.З.), которое посадило саженцы яблони на 37 га и </w:t>
      </w:r>
      <w:r>
        <w:rPr>
          <w:rFonts w:eastAsia="Times New Roman"/>
          <w:color w:val="000000"/>
          <w:spacing w:val="-6"/>
          <w:sz w:val="28"/>
        </w:rPr>
        <w:lastRenderedPageBreak/>
        <w:t>планирует расширить площадь посадки до 67 га</w:t>
      </w:r>
      <w:r w:rsidRPr="006E6D6C">
        <w:rPr>
          <w:rFonts w:eastAsia="Times New Roman"/>
          <w:color w:val="000000"/>
          <w:spacing w:val="-6"/>
          <w:sz w:val="28"/>
        </w:rPr>
        <w:t>,  сумма вложений</w:t>
      </w:r>
      <w:r>
        <w:rPr>
          <w:rFonts w:eastAsia="Times New Roman"/>
          <w:color w:val="000000"/>
          <w:spacing w:val="-6"/>
          <w:sz w:val="28"/>
        </w:rPr>
        <w:t xml:space="preserve"> с 2016 года в проект – 57 млн. рублей, из них за 2019 год – 26,0 млн. рублей.</w:t>
      </w:r>
    </w:p>
    <w:p w:rsidR="00DD7E0C" w:rsidRDefault="00DD7E0C" w:rsidP="00DD7E0C">
      <w:pPr>
        <w:ind w:firstLine="708"/>
        <w:jc w:val="both"/>
        <w:rPr>
          <w:rFonts w:eastAsia="Times New Roman"/>
          <w:color w:val="000000"/>
          <w:spacing w:val="-6"/>
          <w:sz w:val="28"/>
        </w:rPr>
      </w:pPr>
      <w:r>
        <w:rPr>
          <w:rFonts w:eastAsia="Times New Roman"/>
          <w:color w:val="000000"/>
          <w:spacing w:val="-6"/>
          <w:sz w:val="28"/>
        </w:rPr>
        <w:t xml:space="preserve">Завершена высадка черешни на 10 га в фермерском хозяйстве </w:t>
      </w:r>
      <w:proofErr w:type="spellStart"/>
      <w:r>
        <w:rPr>
          <w:rFonts w:eastAsia="Times New Roman"/>
          <w:color w:val="000000"/>
          <w:spacing w:val="-6"/>
          <w:sz w:val="28"/>
        </w:rPr>
        <w:t>Емыкова</w:t>
      </w:r>
      <w:proofErr w:type="spellEnd"/>
      <w:r>
        <w:rPr>
          <w:rFonts w:eastAsia="Times New Roman"/>
          <w:color w:val="000000"/>
          <w:spacing w:val="-6"/>
          <w:sz w:val="28"/>
        </w:rPr>
        <w:t xml:space="preserve">  </w:t>
      </w:r>
      <w:proofErr w:type="spellStart"/>
      <w:r>
        <w:rPr>
          <w:rFonts w:eastAsia="Times New Roman"/>
          <w:color w:val="000000"/>
          <w:spacing w:val="-6"/>
          <w:sz w:val="28"/>
        </w:rPr>
        <w:t>Бислана</w:t>
      </w:r>
      <w:proofErr w:type="spellEnd"/>
      <w:r>
        <w:rPr>
          <w:rFonts w:eastAsia="Times New Roman"/>
          <w:color w:val="000000"/>
          <w:spacing w:val="-6"/>
          <w:sz w:val="28"/>
        </w:rPr>
        <w:t xml:space="preserve">, а также на площади 13 га в хозяйстве </w:t>
      </w:r>
      <w:proofErr w:type="spellStart"/>
      <w:r>
        <w:rPr>
          <w:rFonts w:eastAsia="Times New Roman"/>
          <w:color w:val="000000"/>
          <w:spacing w:val="-6"/>
          <w:sz w:val="28"/>
        </w:rPr>
        <w:t>Метовой</w:t>
      </w:r>
      <w:proofErr w:type="spellEnd"/>
      <w:r>
        <w:rPr>
          <w:rFonts w:eastAsia="Times New Roman"/>
          <w:color w:val="000000"/>
          <w:spacing w:val="-6"/>
          <w:sz w:val="28"/>
        </w:rPr>
        <w:t xml:space="preserve"> </w:t>
      </w:r>
      <w:proofErr w:type="spellStart"/>
      <w:r>
        <w:rPr>
          <w:rFonts w:eastAsia="Times New Roman"/>
          <w:color w:val="000000"/>
          <w:spacing w:val="-6"/>
          <w:sz w:val="28"/>
        </w:rPr>
        <w:t>Аминат</w:t>
      </w:r>
      <w:proofErr w:type="spellEnd"/>
      <w:r>
        <w:rPr>
          <w:rFonts w:eastAsia="Times New Roman"/>
          <w:color w:val="000000"/>
          <w:spacing w:val="-6"/>
          <w:sz w:val="28"/>
        </w:rPr>
        <w:t xml:space="preserve"> общий объем вложений составит 13,9 млн. рублей. </w:t>
      </w:r>
    </w:p>
    <w:p w:rsidR="00DD7E0C" w:rsidRDefault="00DD7E0C" w:rsidP="00DD7E0C">
      <w:pPr>
        <w:ind w:firstLine="708"/>
        <w:jc w:val="both"/>
        <w:rPr>
          <w:rFonts w:eastAsia="Times New Roman"/>
          <w:color w:val="000000"/>
          <w:spacing w:val="-6"/>
          <w:sz w:val="28"/>
        </w:rPr>
      </w:pPr>
      <w:r>
        <w:rPr>
          <w:rFonts w:eastAsia="Times New Roman"/>
          <w:color w:val="000000"/>
          <w:spacing w:val="-6"/>
          <w:sz w:val="28"/>
        </w:rPr>
        <w:t xml:space="preserve">В </w:t>
      </w:r>
      <w:proofErr w:type="spellStart"/>
      <w:r>
        <w:rPr>
          <w:rFonts w:eastAsia="Times New Roman"/>
          <w:color w:val="000000"/>
          <w:spacing w:val="-6"/>
          <w:sz w:val="28"/>
        </w:rPr>
        <w:t>Вольненском</w:t>
      </w:r>
      <w:proofErr w:type="spellEnd"/>
      <w:r>
        <w:rPr>
          <w:rFonts w:eastAsia="Times New Roman"/>
          <w:color w:val="000000"/>
          <w:spacing w:val="-6"/>
          <w:sz w:val="28"/>
        </w:rPr>
        <w:t xml:space="preserve"> сельском поселении проведены подготовительные работы (мелиорация) на площади 3,5 га для дальнейшей посадки ежевики предприятия ООО РБС-Агро (</w:t>
      </w:r>
      <w:proofErr w:type="spellStart"/>
      <w:r>
        <w:rPr>
          <w:rFonts w:eastAsia="Times New Roman"/>
          <w:color w:val="000000"/>
          <w:spacing w:val="-6"/>
          <w:sz w:val="28"/>
        </w:rPr>
        <w:t>Дорджиев</w:t>
      </w:r>
      <w:proofErr w:type="spellEnd"/>
      <w:r>
        <w:rPr>
          <w:rFonts w:eastAsia="Times New Roman"/>
          <w:color w:val="000000"/>
          <w:spacing w:val="-6"/>
          <w:sz w:val="28"/>
        </w:rPr>
        <w:t xml:space="preserve"> </w:t>
      </w:r>
      <w:proofErr w:type="spellStart"/>
      <w:r>
        <w:rPr>
          <w:rFonts w:eastAsia="Times New Roman"/>
          <w:color w:val="000000"/>
          <w:spacing w:val="-6"/>
          <w:sz w:val="28"/>
        </w:rPr>
        <w:t>Церен</w:t>
      </w:r>
      <w:proofErr w:type="spellEnd"/>
      <w:r>
        <w:rPr>
          <w:rFonts w:eastAsia="Times New Roman"/>
          <w:color w:val="000000"/>
          <w:spacing w:val="-6"/>
          <w:sz w:val="28"/>
        </w:rPr>
        <w:t xml:space="preserve"> </w:t>
      </w:r>
      <w:proofErr w:type="spellStart"/>
      <w:r>
        <w:rPr>
          <w:rFonts w:eastAsia="Times New Roman"/>
          <w:color w:val="000000"/>
          <w:spacing w:val="-6"/>
          <w:sz w:val="28"/>
        </w:rPr>
        <w:t>Рабдан</w:t>
      </w:r>
      <w:proofErr w:type="spellEnd"/>
      <w:r>
        <w:rPr>
          <w:rFonts w:eastAsia="Times New Roman"/>
          <w:color w:val="000000"/>
          <w:spacing w:val="-6"/>
          <w:sz w:val="28"/>
        </w:rPr>
        <w:t xml:space="preserve"> Сергеевич). Объем финансовых вложений в проект  в 2020 году планируется на уровне 4,0 млн. рублей.</w:t>
      </w:r>
    </w:p>
    <w:p w:rsidR="00DD7E0C" w:rsidRDefault="00DD7E0C" w:rsidP="00DD7E0C">
      <w:pPr>
        <w:ind w:firstLine="708"/>
        <w:jc w:val="both"/>
        <w:rPr>
          <w:rFonts w:eastAsia="Times New Roman"/>
          <w:sz w:val="28"/>
        </w:rPr>
      </w:pPr>
      <w:r>
        <w:rPr>
          <w:rFonts w:eastAsia="Times New Roman"/>
          <w:sz w:val="28"/>
        </w:rPr>
        <w:t xml:space="preserve">Немаловажная отрасль - животноводство. Поголовье КРС во всех категориях хозяйств на 1 января 2020 года составляет  9 322 гол, при этом коров – 5 173 гол,  овец и коз – 21991 гол, поголовье свиней – 1 033 гол. Необходимо отметить, что в крестьянско-фермерских хозяйствах наблюдается рост поголовья КРС: в 2019 году еще три КФХ, ставшие обладателями грантов, </w:t>
      </w:r>
      <w:r w:rsidRPr="00C92028">
        <w:rPr>
          <w:rFonts w:eastAsia="Times New Roman"/>
          <w:sz w:val="28"/>
        </w:rPr>
        <w:t xml:space="preserve">закупили  </w:t>
      </w:r>
      <w:r w:rsidRPr="00A07555">
        <w:rPr>
          <w:rFonts w:eastAsia="Times New Roman"/>
          <w:sz w:val="28"/>
        </w:rPr>
        <w:t>100  голов КРС, включая  25 коров и 75 нетелей. Кроме этого, в 2019 году фермерами закуплено 40 голов КРС на откорм.</w:t>
      </w:r>
    </w:p>
    <w:p w:rsidR="00DD7E0C" w:rsidRDefault="00DD7E0C" w:rsidP="00DD7E0C">
      <w:pPr>
        <w:ind w:firstLine="709"/>
        <w:jc w:val="both"/>
        <w:rPr>
          <w:rFonts w:eastAsia="Times New Roman"/>
          <w:sz w:val="28"/>
        </w:rPr>
      </w:pPr>
      <w:r>
        <w:rPr>
          <w:rFonts w:eastAsia="Times New Roman"/>
          <w:sz w:val="28"/>
        </w:rPr>
        <w:t xml:space="preserve">Производства мяса (скот и птица на убой в живом весе) на 1 января 2020 года составило 4 550 </w:t>
      </w:r>
      <w:proofErr w:type="spellStart"/>
      <w:r>
        <w:rPr>
          <w:rFonts w:eastAsia="Times New Roman"/>
          <w:sz w:val="28"/>
        </w:rPr>
        <w:t>тн</w:t>
      </w:r>
      <w:proofErr w:type="spellEnd"/>
      <w:r>
        <w:rPr>
          <w:rFonts w:eastAsia="Times New Roman"/>
          <w:sz w:val="28"/>
        </w:rPr>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DD7E0C" w:rsidRDefault="00DD7E0C" w:rsidP="00DD7E0C">
      <w:pPr>
        <w:ind w:firstLine="709"/>
        <w:jc w:val="both"/>
        <w:rPr>
          <w:rFonts w:eastAsia="Times New Roman"/>
          <w:sz w:val="28"/>
        </w:rPr>
      </w:pPr>
      <w:r>
        <w:rPr>
          <w:rFonts w:eastAsia="Times New Roman"/>
          <w:sz w:val="28"/>
        </w:rPr>
        <w:t xml:space="preserve">Валовой надой молока на 1 января 2020 года  </w:t>
      </w:r>
      <w:r w:rsidRPr="002B0D90">
        <w:rPr>
          <w:rFonts w:eastAsia="Times New Roman"/>
          <w:sz w:val="28"/>
        </w:rPr>
        <w:t xml:space="preserve">составил </w:t>
      </w:r>
      <w:r w:rsidRPr="00A07555">
        <w:rPr>
          <w:rFonts w:eastAsia="Times New Roman"/>
          <w:sz w:val="28"/>
        </w:rPr>
        <w:t xml:space="preserve"> 25 580 </w:t>
      </w:r>
      <w:proofErr w:type="spellStart"/>
      <w:r w:rsidRPr="00A07555">
        <w:rPr>
          <w:rFonts w:eastAsia="Times New Roman"/>
          <w:sz w:val="28"/>
        </w:rPr>
        <w:t>тн</w:t>
      </w:r>
      <w:proofErr w:type="spellEnd"/>
      <w:r w:rsidRPr="00A07555">
        <w:rPr>
          <w:rFonts w:eastAsia="Times New Roman"/>
          <w:sz w:val="28"/>
        </w:rPr>
        <w:t xml:space="preserve">. </w:t>
      </w:r>
      <w:r w:rsidRPr="00272993">
        <w:rPr>
          <w:rFonts w:eastAsia="Times New Roman"/>
          <w:sz w:val="28"/>
        </w:rPr>
        <w:t>(</w:t>
      </w:r>
      <w:r>
        <w:rPr>
          <w:rFonts w:eastAsia="Times New Roman"/>
          <w:sz w:val="28"/>
        </w:rPr>
        <w:t xml:space="preserve">ПГ- 25200 тонн).  Целевой индикатор – производство молока во всех категориях хозяйств  удалось выполнить. </w:t>
      </w:r>
    </w:p>
    <w:p w:rsidR="00DD7E0C" w:rsidRDefault="00DD7E0C" w:rsidP="00DD7E0C">
      <w:pPr>
        <w:ind w:firstLine="709"/>
        <w:jc w:val="both"/>
        <w:rPr>
          <w:rFonts w:eastAsia="Times New Roman"/>
          <w:sz w:val="28"/>
        </w:rPr>
      </w:pPr>
      <w:r>
        <w:rPr>
          <w:rFonts w:eastAsia="Times New Roman"/>
          <w:sz w:val="28"/>
        </w:rPr>
        <w:t xml:space="preserve">Немалый вклад в это внесли крестьянско-фермерские хозяйства,  получившие гранты на развитие молочного животноводства: это фермерские хозяйства </w:t>
      </w:r>
      <w:proofErr w:type="spellStart"/>
      <w:r w:rsidRPr="002B0D90">
        <w:rPr>
          <w:rFonts w:eastAsia="Times New Roman"/>
          <w:sz w:val="28"/>
        </w:rPr>
        <w:t>Рясненко</w:t>
      </w:r>
      <w:proofErr w:type="spellEnd"/>
      <w:r w:rsidRPr="002B0D90">
        <w:rPr>
          <w:rFonts w:eastAsia="Times New Roman"/>
          <w:sz w:val="28"/>
        </w:rPr>
        <w:t xml:space="preserve"> В.А., Дудченко А.И., </w:t>
      </w:r>
      <w:proofErr w:type="spellStart"/>
      <w:r w:rsidRPr="002B0D90">
        <w:rPr>
          <w:rFonts w:eastAsia="Times New Roman"/>
          <w:sz w:val="28"/>
        </w:rPr>
        <w:t>Хамирзова</w:t>
      </w:r>
      <w:proofErr w:type="spellEnd"/>
      <w:r>
        <w:rPr>
          <w:rFonts w:eastAsia="Times New Roman"/>
          <w:sz w:val="28"/>
        </w:rPr>
        <w:t xml:space="preserve"> А.М. </w:t>
      </w:r>
    </w:p>
    <w:p w:rsidR="00DD7E0C" w:rsidRDefault="00DD7E0C" w:rsidP="00DD7E0C">
      <w:pPr>
        <w:ind w:firstLine="709"/>
        <w:jc w:val="both"/>
        <w:rPr>
          <w:rFonts w:eastAsia="Times New Roman"/>
          <w:sz w:val="28"/>
        </w:rPr>
      </w:pPr>
      <w:r>
        <w:rPr>
          <w:rFonts w:eastAsia="Times New Roman"/>
          <w:sz w:val="28"/>
        </w:rPr>
        <w:t>В последние годы значительно расширены программные мероприятия по развитию отраслей сельского хозяйства.</w:t>
      </w:r>
    </w:p>
    <w:p w:rsidR="00DD7E0C" w:rsidRDefault="00DD7E0C" w:rsidP="00DD7E0C">
      <w:pPr>
        <w:ind w:right="-143" w:firstLine="708"/>
        <w:jc w:val="both"/>
        <w:rPr>
          <w:rFonts w:eastAsia="Times New Roman"/>
          <w:sz w:val="28"/>
        </w:rPr>
      </w:pPr>
      <w:r>
        <w:rPr>
          <w:rFonts w:eastAsia="Times New Roman"/>
          <w:sz w:val="28"/>
        </w:rPr>
        <w:t xml:space="preserve">За период внедрения </w:t>
      </w:r>
      <w:proofErr w:type="spellStart"/>
      <w:r>
        <w:rPr>
          <w:rFonts w:eastAsia="Times New Roman"/>
          <w:sz w:val="28"/>
        </w:rPr>
        <w:t>грантовой</w:t>
      </w:r>
      <w:proofErr w:type="spellEnd"/>
      <w:r>
        <w:rPr>
          <w:rFonts w:eastAsia="Times New Roman"/>
          <w:sz w:val="28"/>
        </w:rPr>
        <w:t xml:space="preserve"> поддержки  реконструировано 9 животноводческих ферм, на стадии реконструкции  находятся 3 животноводческих фермы, а также ведется строительство цеха по производству мяса птицы. Приобретено 523 голов КРС, включая 305 коров, а также 810 голов овец; приобретено  тракторной техники в количестве 42 единиц, а также 51 единиц прицепного инвентаря.</w:t>
      </w:r>
    </w:p>
    <w:p w:rsidR="00DD7E0C" w:rsidRDefault="00DD7E0C" w:rsidP="00DD7E0C">
      <w:pPr>
        <w:ind w:right="-143" w:firstLine="708"/>
        <w:jc w:val="both"/>
        <w:rPr>
          <w:rFonts w:eastAsia="Times New Roman"/>
          <w:sz w:val="28"/>
        </w:rPr>
      </w:pPr>
      <w:r>
        <w:rPr>
          <w:rFonts w:eastAsia="Times New Roman"/>
          <w:sz w:val="28"/>
        </w:rPr>
        <w:t xml:space="preserve">С целью поддержки малых форм хозяйствования в сельском хозяйстве в 2019 году обладателями грантов  стали 12 крестьянско-фермерских хозяйств на сумму – 34 млн. рублей. </w:t>
      </w:r>
      <w:proofErr w:type="gramStart"/>
      <w:r>
        <w:rPr>
          <w:rFonts w:eastAsia="Times New Roman"/>
          <w:sz w:val="28"/>
        </w:rPr>
        <w:t>Из них по программе «Поддержка начинающих фермеров» 6 крестьянско-фермерских хозяйств на сумму – 13 млн. 500 тыс. рублей; программе «Развитие семейных животноводческих ферм» - 1 крестьянско-фермерское хозяйство на сумму  8 млн. 200 тыс. рублей, по программе «</w:t>
      </w:r>
      <w:proofErr w:type="spellStart"/>
      <w:r>
        <w:rPr>
          <w:rFonts w:eastAsia="Times New Roman"/>
          <w:sz w:val="28"/>
        </w:rPr>
        <w:t>Агростартап</w:t>
      </w:r>
      <w:proofErr w:type="spellEnd"/>
      <w:r>
        <w:rPr>
          <w:rFonts w:eastAsia="Times New Roman"/>
          <w:sz w:val="28"/>
        </w:rPr>
        <w:t>» - 5 крестьянско-фермерских хозяйств на сумму – 12 млн. 300 тыс. рублей;</w:t>
      </w:r>
      <w:proofErr w:type="gramEnd"/>
    </w:p>
    <w:p w:rsidR="00DD7E0C" w:rsidRDefault="00DD7E0C" w:rsidP="00DD7E0C">
      <w:pPr>
        <w:ind w:firstLine="709"/>
        <w:jc w:val="both"/>
        <w:rPr>
          <w:rFonts w:eastAsia="Times New Roman"/>
          <w:sz w:val="28"/>
        </w:rPr>
      </w:pPr>
      <w:proofErr w:type="gramStart"/>
      <w:r>
        <w:rPr>
          <w:rFonts w:eastAsia="Times New Roman"/>
          <w:sz w:val="28"/>
        </w:rPr>
        <w:t xml:space="preserve">Объем финансирования по всем видам субсидирования в </w:t>
      </w:r>
      <w:proofErr w:type="spellStart"/>
      <w:r>
        <w:rPr>
          <w:rFonts w:eastAsia="Times New Roman"/>
          <w:sz w:val="28"/>
        </w:rPr>
        <w:t>Кошехабльском</w:t>
      </w:r>
      <w:proofErr w:type="spellEnd"/>
      <w:r>
        <w:rPr>
          <w:rFonts w:eastAsia="Times New Roman"/>
          <w:sz w:val="28"/>
        </w:rPr>
        <w:t xml:space="preserve"> районе за последние 5 лет составил 329 млн. рублей, в  том числе за 2019 год - </w:t>
      </w:r>
      <w:r>
        <w:rPr>
          <w:rFonts w:eastAsia="Times New Roman"/>
          <w:sz w:val="28"/>
        </w:rPr>
        <w:lastRenderedPageBreak/>
        <w:t>69,8 млн. рублей (АППГ 64,5 млн. рублей),  что является немаловажным фактором в развитии хозяйств на селе.</w:t>
      </w:r>
      <w:proofErr w:type="gramEnd"/>
    </w:p>
    <w:p w:rsidR="00512026" w:rsidRDefault="00512026">
      <w:pPr>
        <w:spacing w:line="200" w:lineRule="exact"/>
        <w:rPr>
          <w:sz w:val="20"/>
          <w:szCs w:val="20"/>
        </w:rPr>
      </w:pPr>
    </w:p>
    <w:p w:rsidR="00512026" w:rsidRDefault="00512026">
      <w:pPr>
        <w:spacing w:line="328" w:lineRule="exact"/>
        <w:rPr>
          <w:sz w:val="20"/>
          <w:szCs w:val="20"/>
        </w:rPr>
      </w:pPr>
    </w:p>
    <w:p w:rsidR="00512026" w:rsidRDefault="001A0289">
      <w:pPr>
        <w:tabs>
          <w:tab w:val="left" w:pos="1680"/>
        </w:tabs>
        <w:ind w:left="980"/>
        <w:rPr>
          <w:sz w:val="20"/>
          <w:szCs w:val="20"/>
        </w:rPr>
      </w:pPr>
      <w:r>
        <w:rPr>
          <w:rFonts w:eastAsia="Times New Roman"/>
          <w:sz w:val="28"/>
          <w:szCs w:val="28"/>
        </w:rPr>
        <w:t>3.2.</w:t>
      </w:r>
      <w:r>
        <w:rPr>
          <w:sz w:val="20"/>
          <w:szCs w:val="20"/>
        </w:rPr>
        <w:tab/>
      </w:r>
      <w:r>
        <w:rPr>
          <w:rFonts w:eastAsia="Times New Roman"/>
          <w:sz w:val="28"/>
          <w:szCs w:val="28"/>
          <w:u w:val="single"/>
        </w:rPr>
        <w:t>Рынок туристических услуг</w:t>
      </w:r>
    </w:p>
    <w:p w:rsidR="00512026" w:rsidRDefault="00512026">
      <w:pPr>
        <w:spacing w:line="335" w:lineRule="exact"/>
        <w:rPr>
          <w:sz w:val="20"/>
          <w:szCs w:val="20"/>
        </w:rPr>
      </w:pPr>
    </w:p>
    <w:p w:rsidR="00512026" w:rsidRDefault="00512026">
      <w:pPr>
        <w:spacing w:line="16" w:lineRule="exact"/>
        <w:rPr>
          <w:sz w:val="20"/>
          <w:szCs w:val="20"/>
        </w:rPr>
      </w:pPr>
    </w:p>
    <w:p w:rsidR="004920D0" w:rsidRPr="004920D0" w:rsidRDefault="004920D0" w:rsidP="004E7AE0">
      <w:pPr>
        <w:jc w:val="both"/>
        <w:rPr>
          <w:sz w:val="28"/>
          <w:szCs w:val="28"/>
        </w:rPr>
      </w:pPr>
      <w:r>
        <w:rPr>
          <w:sz w:val="28"/>
          <w:szCs w:val="28"/>
        </w:rPr>
        <w:t xml:space="preserve"> </w:t>
      </w:r>
      <w:r w:rsidR="004E7AE0">
        <w:rPr>
          <w:sz w:val="28"/>
          <w:szCs w:val="28"/>
        </w:rPr>
        <w:tab/>
        <w:t xml:space="preserve">Рынок туристических услуг в </w:t>
      </w:r>
      <w:proofErr w:type="spellStart"/>
      <w:r w:rsidR="004E7AE0">
        <w:rPr>
          <w:sz w:val="28"/>
          <w:szCs w:val="28"/>
        </w:rPr>
        <w:t>Кошехабльском</w:t>
      </w:r>
      <w:proofErr w:type="spellEnd"/>
      <w:r w:rsidR="004E7AE0">
        <w:rPr>
          <w:sz w:val="28"/>
          <w:szCs w:val="28"/>
        </w:rPr>
        <w:t xml:space="preserve"> районе</w:t>
      </w:r>
      <w:r w:rsidRPr="004920D0">
        <w:rPr>
          <w:sz w:val="28"/>
          <w:szCs w:val="28"/>
        </w:rPr>
        <w:t xml:space="preserve"> не развит.</w:t>
      </w:r>
      <w:r w:rsidR="004E7AE0">
        <w:rPr>
          <w:sz w:val="28"/>
          <w:szCs w:val="28"/>
        </w:rPr>
        <w:t xml:space="preserve"> Однако</w:t>
      </w:r>
      <w:proofErr w:type="gramStart"/>
      <w:r w:rsidR="004E7AE0">
        <w:rPr>
          <w:sz w:val="28"/>
          <w:szCs w:val="28"/>
        </w:rPr>
        <w:t>,</w:t>
      </w:r>
      <w:proofErr w:type="gramEnd"/>
      <w:r w:rsidR="004E7AE0">
        <w:rPr>
          <w:sz w:val="28"/>
          <w:szCs w:val="28"/>
        </w:rPr>
        <w:t xml:space="preserve"> в настоящее время прорабатываются вопросы </w:t>
      </w:r>
      <w:proofErr w:type="spellStart"/>
      <w:r w:rsidR="004E7AE0">
        <w:rPr>
          <w:sz w:val="28"/>
          <w:szCs w:val="28"/>
        </w:rPr>
        <w:t>брендирования</w:t>
      </w:r>
      <w:proofErr w:type="spellEnd"/>
      <w:r w:rsidR="004E7AE0">
        <w:rPr>
          <w:sz w:val="28"/>
          <w:szCs w:val="28"/>
        </w:rPr>
        <w:t xml:space="preserve"> </w:t>
      </w:r>
      <w:proofErr w:type="spellStart"/>
      <w:r w:rsidR="004E7AE0">
        <w:rPr>
          <w:sz w:val="28"/>
          <w:szCs w:val="28"/>
        </w:rPr>
        <w:t>Кошехабльского</w:t>
      </w:r>
      <w:proofErr w:type="spellEnd"/>
      <w:r w:rsidR="004E7AE0">
        <w:rPr>
          <w:sz w:val="28"/>
          <w:szCs w:val="28"/>
        </w:rPr>
        <w:t xml:space="preserve"> района с целью повышения туристической и инвестиционной привлекательности с учетом природно-климатических и этно-национальных отношений в </w:t>
      </w:r>
      <w:proofErr w:type="spellStart"/>
      <w:r w:rsidR="004E7AE0">
        <w:rPr>
          <w:sz w:val="28"/>
          <w:szCs w:val="28"/>
        </w:rPr>
        <w:t>Кошехабльском</w:t>
      </w:r>
      <w:proofErr w:type="spellEnd"/>
      <w:r w:rsidR="004E7AE0">
        <w:rPr>
          <w:sz w:val="28"/>
          <w:szCs w:val="28"/>
        </w:rPr>
        <w:t xml:space="preserve"> районе.</w:t>
      </w:r>
    </w:p>
    <w:p w:rsidR="004920D0" w:rsidRDefault="004920D0" w:rsidP="004920D0">
      <w:pPr>
        <w:tabs>
          <w:tab w:val="left" w:pos="1380"/>
        </w:tabs>
        <w:ind w:left="1380"/>
        <w:rPr>
          <w:rFonts w:eastAsia="Times New Roman"/>
          <w:b/>
          <w:bCs/>
          <w:sz w:val="28"/>
          <w:szCs w:val="28"/>
        </w:rPr>
      </w:pPr>
    </w:p>
    <w:p w:rsidR="00511EEF" w:rsidRDefault="00511EEF" w:rsidP="00511EEF">
      <w:pPr>
        <w:pStyle w:val="a6"/>
        <w:ind w:firstLine="709"/>
        <w:jc w:val="center"/>
        <w:rPr>
          <w:b/>
          <w:bCs/>
          <w:szCs w:val="28"/>
        </w:rPr>
      </w:pPr>
      <w:r>
        <w:rPr>
          <w:b/>
          <w:bCs/>
          <w:szCs w:val="28"/>
        </w:rPr>
        <w:t>Информация</w:t>
      </w:r>
      <w:r>
        <w:rPr>
          <w:b/>
          <w:bCs/>
          <w:szCs w:val="28"/>
        </w:rPr>
        <w:t xml:space="preserve"> о ходе и результатах опроса потребителей и субъектов предпринимательской деятельности на территории</w:t>
      </w:r>
      <w:r>
        <w:rPr>
          <w:b/>
          <w:bCs/>
          <w:szCs w:val="28"/>
        </w:rPr>
        <w:t xml:space="preserve"> </w:t>
      </w:r>
      <w:r>
        <w:rPr>
          <w:b/>
          <w:bCs/>
          <w:szCs w:val="28"/>
        </w:rPr>
        <w:t>МО «</w:t>
      </w:r>
      <w:proofErr w:type="spellStart"/>
      <w:r>
        <w:rPr>
          <w:b/>
          <w:bCs/>
          <w:szCs w:val="28"/>
        </w:rPr>
        <w:t>Кошехабльский</w:t>
      </w:r>
      <w:proofErr w:type="spellEnd"/>
      <w:r>
        <w:rPr>
          <w:b/>
          <w:bCs/>
          <w:szCs w:val="28"/>
        </w:rPr>
        <w:t xml:space="preserve"> район» за 2019 год</w:t>
      </w:r>
    </w:p>
    <w:p w:rsidR="00511EEF" w:rsidRDefault="00511EEF" w:rsidP="00511EEF">
      <w:pPr>
        <w:pStyle w:val="Default"/>
        <w:ind w:firstLine="709"/>
        <w:jc w:val="both"/>
        <w:rPr>
          <w:color w:val="auto"/>
          <w:sz w:val="28"/>
          <w:szCs w:val="28"/>
        </w:rPr>
      </w:pPr>
    </w:p>
    <w:p w:rsidR="00511EEF" w:rsidRDefault="00511EEF" w:rsidP="00511EEF">
      <w:pPr>
        <w:pStyle w:val="Default"/>
        <w:ind w:firstLine="709"/>
        <w:jc w:val="both"/>
        <w:rPr>
          <w:color w:val="auto"/>
          <w:sz w:val="28"/>
          <w:szCs w:val="28"/>
        </w:rPr>
      </w:pPr>
      <w:r>
        <w:rPr>
          <w:color w:val="auto"/>
          <w:sz w:val="28"/>
          <w:szCs w:val="28"/>
        </w:rPr>
        <w:t>Администрацией МО «</w:t>
      </w:r>
      <w:proofErr w:type="spellStart"/>
      <w:r>
        <w:rPr>
          <w:color w:val="auto"/>
          <w:sz w:val="28"/>
          <w:szCs w:val="28"/>
        </w:rPr>
        <w:t>Кошехабльский</w:t>
      </w:r>
      <w:proofErr w:type="spellEnd"/>
      <w:r>
        <w:rPr>
          <w:color w:val="auto"/>
          <w:sz w:val="28"/>
          <w:szCs w:val="28"/>
        </w:rPr>
        <w:t xml:space="preserve"> район» по итогам 2019 года проведен </w:t>
      </w:r>
      <w:r w:rsidRPr="00511EEF">
        <w:rPr>
          <w:b/>
          <w:color w:val="auto"/>
          <w:sz w:val="28"/>
          <w:szCs w:val="28"/>
          <w:u w:val="single"/>
        </w:rPr>
        <w:t>мониторинг состояния и развития конкурентной среды на рынках</w:t>
      </w:r>
      <w:r>
        <w:rPr>
          <w:color w:val="auto"/>
          <w:sz w:val="28"/>
          <w:szCs w:val="28"/>
        </w:rPr>
        <w:t xml:space="preserve"> товаров, работ и услуг муниципального образования «</w:t>
      </w:r>
      <w:proofErr w:type="spellStart"/>
      <w:r>
        <w:rPr>
          <w:color w:val="auto"/>
          <w:sz w:val="28"/>
          <w:szCs w:val="28"/>
        </w:rPr>
        <w:t>Кошехабльский</w:t>
      </w:r>
      <w:proofErr w:type="spellEnd"/>
      <w:r>
        <w:rPr>
          <w:color w:val="auto"/>
          <w:sz w:val="28"/>
          <w:szCs w:val="28"/>
        </w:rPr>
        <w:t xml:space="preserve"> район». </w:t>
      </w:r>
    </w:p>
    <w:p w:rsidR="00511EEF" w:rsidRDefault="00511EEF" w:rsidP="00511EEF">
      <w:pPr>
        <w:pStyle w:val="Default"/>
        <w:ind w:firstLine="709"/>
        <w:jc w:val="both"/>
        <w:rPr>
          <w:color w:val="auto"/>
          <w:sz w:val="28"/>
          <w:szCs w:val="28"/>
        </w:rPr>
      </w:pPr>
      <w:r>
        <w:rPr>
          <w:color w:val="auto"/>
          <w:sz w:val="28"/>
          <w:szCs w:val="28"/>
        </w:rPr>
        <w:t xml:space="preserve">Опрос проводился по следующим направлениям: </w:t>
      </w:r>
    </w:p>
    <w:p w:rsidR="00511EEF" w:rsidRDefault="00511EEF" w:rsidP="00511EEF">
      <w:pPr>
        <w:pStyle w:val="Default"/>
        <w:ind w:firstLine="709"/>
        <w:jc w:val="both"/>
        <w:rPr>
          <w:color w:val="auto"/>
          <w:sz w:val="28"/>
          <w:szCs w:val="28"/>
        </w:rPr>
      </w:pPr>
      <w:r>
        <w:rPr>
          <w:color w:val="auto"/>
          <w:sz w:val="28"/>
          <w:szCs w:val="28"/>
        </w:rPr>
        <w:t>- мониторинг наличия (отс</w:t>
      </w:r>
      <w:bookmarkStart w:id="0" w:name="_GoBack"/>
      <w:r>
        <w:rPr>
          <w:color w:val="auto"/>
          <w:sz w:val="28"/>
          <w:szCs w:val="28"/>
        </w:rPr>
        <w:t>у</w:t>
      </w:r>
      <w:bookmarkEnd w:id="0"/>
      <w:r>
        <w:rPr>
          <w:color w:val="auto"/>
          <w:sz w:val="28"/>
          <w:szCs w:val="28"/>
        </w:rPr>
        <w:t xml:space="preserve">тствия) административных барьеров и оценки состояния конкурентной среды субъектами предпринимательской деятельности; </w:t>
      </w:r>
    </w:p>
    <w:p w:rsidR="00511EEF" w:rsidRDefault="00511EEF" w:rsidP="00511EEF">
      <w:pPr>
        <w:pStyle w:val="Default"/>
        <w:ind w:firstLine="709"/>
        <w:jc w:val="both"/>
        <w:rPr>
          <w:color w:val="auto"/>
          <w:sz w:val="28"/>
          <w:szCs w:val="28"/>
        </w:rPr>
      </w:pPr>
      <w:r>
        <w:rPr>
          <w:color w:val="auto"/>
          <w:sz w:val="28"/>
          <w:szCs w:val="28"/>
        </w:rPr>
        <w:t xml:space="preserve">- мониторинг удовлетворенности потребителей качеством товаров, работ и услуг на рынках </w:t>
      </w:r>
      <w:proofErr w:type="spellStart"/>
      <w:r>
        <w:rPr>
          <w:color w:val="auto"/>
          <w:sz w:val="28"/>
          <w:szCs w:val="28"/>
        </w:rPr>
        <w:t>Кошехабльского</w:t>
      </w:r>
      <w:proofErr w:type="spellEnd"/>
      <w:r>
        <w:rPr>
          <w:color w:val="auto"/>
          <w:sz w:val="28"/>
          <w:szCs w:val="28"/>
        </w:rPr>
        <w:t xml:space="preserve"> района  и состоянием ценовой конкуренции; </w:t>
      </w:r>
    </w:p>
    <w:p w:rsidR="00511EEF" w:rsidRDefault="00511EEF" w:rsidP="00511EEF">
      <w:pPr>
        <w:pStyle w:val="Default"/>
        <w:ind w:firstLine="709"/>
        <w:jc w:val="both"/>
        <w:rPr>
          <w:color w:val="auto"/>
          <w:sz w:val="28"/>
          <w:szCs w:val="28"/>
        </w:rPr>
      </w:pPr>
      <w:r>
        <w:rPr>
          <w:color w:val="auto"/>
          <w:sz w:val="28"/>
          <w:szCs w:val="28"/>
        </w:rPr>
        <w:t xml:space="preserve">-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proofErr w:type="spellStart"/>
      <w:r>
        <w:rPr>
          <w:color w:val="auto"/>
          <w:sz w:val="28"/>
          <w:szCs w:val="28"/>
        </w:rPr>
        <w:t>Кошехабльского</w:t>
      </w:r>
      <w:proofErr w:type="spellEnd"/>
      <w:r>
        <w:rPr>
          <w:color w:val="auto"/>
          <w:sz w:val="28"/>
          <w:szCs w:val="28"/>
        </w:rPr>
        <w:t xml:space="preserve"> района и деятельности по содействию развитию конкуренции, размещаемой уполномоченным органом и муниципальными образованиями; </w:t>
      </w:r>
    </w:p>
    <w:p w:rsidR="00511EEF" w:rsidRDefault="00511EEF" w:rsidP="00511EEF">
      <w:pPr>
        <w:pStyle w:val="Default"/>
        <w:ind w:firstLine="709"/>
        <w:jc w:val="both"/>
        <w:rPr>
          <w:color w:val="auto"/>
          <w:sz w:val="28"/>
          <w:szCs w:val="28"/>
        </w:rPr>
      </w:pPr>
      <w:r>
        <w:rPr>
          <w:color w:val="auto"/>
          <w:sz w:val="28"/>
          <w:szCs w:val="28"/>
        </w:rPr>
        <w:t xml:space="preserve">Источники информации, используемые в мониторинге: </w:t>
      </w:r>
    </w:p>
    <w:p w:rsidR="00511EEF" w:rsidRDefault="00511EEF" w:rsidP="00511EEF">
      <w:pPr>
        <w:pStyle w:val="Default"/>
        <w:ind w:firstLine="709"/>
        <w:jc w:val="both"/>
        <w:rPr>
          <w:color w:val="auto"/>
          <w:sz w:val="28"/>
          <w:szCs w:val="28"/>
        </w:rPr>
      </w:pPr>
      <w:r>
        <w:rPr>
          <w:color w:val="auto"/>
          <w:sz w:val="28"/>
          <w:szCs w:val="28"/>
        </w:rPr>
        <w:t xml:space="preserve">- результаты опросов субъектов предпринимательской деятельности, потребителей товаров, работ и услуг; </w:t>
      </w:r>
    </w:p>
    <w:p w:rsidR="00511EEF" w:rsidRDefault="00511EEF" w:rsidP="00511EEF">
      <w:pPr>
        <w:pStyle w:val="Default"/>
        <w:ind w:firstLine="709"/>
        <w:jc w:val="both"/>
        <w:rPr>
          <w:color w:val="auto"/>
          <w:sz w:val="28"/>
          <w:szCs w:val="28"/>
        </w:rPr>
      </w:pPr>
      <w:r>
        <w:rPr>
          <w:color w:val="auto"/>
          <w:sz w:val="28"/>
          <w:szCs w:val="28"/>
        </w:rPr>
        <w:t>- результаты мониторинга состояния и тенденций развития малого и среднего бизнеса на территории МО «</w:t>
      </w:r>
      <w:proofErr w:type="spellStart"/>
      <w:r>
        <w:rPr>
          <w:color w:val="auto"/>
          <w:sz w:val="28"/>
          <w:szCs w:val="28"/>
        </w:rPr>
        <w:t>Кошехабльский</w:t>
      </w:r>
      <w:proofErr w:type="spellEnd"/>
      <w:r>
        <w:rPr>
          <w:color w:val="auto"/>
          <w:sz w:val="28"/>
          <w:szCs w:val="28"/>
        </w:rPr>
        <w:t xml:space="preserve"> район»; </w:t>
      </w:r>
    </w:p>
    <w:p w:rsidR="00511EEF" w:rsidRDefault="00511EEF" w:rsidP="00511EEF">
      <w:pPr>
        <w:pStyle w:val="Default"/>
        <w:ind w:firstLine="709"/>
        <w:jc w:val="both"/>
        <w:rPr>
          <w:color w:val="auto"/>
          <w:sz w:val="28"/>
          <w:szCs w:val="28"/>
        </w:rPr>
      </w:pPr>
      <w:r>
        <w:rPr>
          <w:color w:val="auto"/>
          <w:sz w:val="28"/>
          <w:szCs w:val="28"/>
        </w:rPr>
        <w:t xml:space="preserve">- 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proofErr w:type="spellStart"/>
      <w:r>
        <w:rPr>
          <w:color w:val="auto"/>
          <w:sz w:val="28"/>
          <w:szCs w:val="28"/>
        </w:rPr>
        <w:t>Кошехабльского</w:t>
      </w:r>
      <w:proofErr w:type="spellEnd"/>
      <w:r>
        <w:rPr>
          <w:color w:val="auto"/>
          <w:sz w:val="28"/>
          <w:szCs w:val="28"/>
        </w:rPr>
        <w:t xml:space="preserve"> района,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11EEF" w:rsidRDefault="00511EEF" w:rsidP="00511EEF">
      <w:pPr>
        <w:pStyle w:val="Default"/>
        <w:ind w:firstLine="708"/>
        <w:jc w:val="both"/>
        <w:rPr>
          <w:color w:val="auto"/>
          <w:sz w:val="28"/>
          <w:szCs w:val="28"/>
        </w:rPr>
      </w:pPr>
      <w:r>
        <w:rPr>
          <w:color w:val="auto"/>
          <w:sz w:val="28"/>
          <w:szCs w:val="28"/>
        </w:rPr>
        <w:lastRenderedPageBreak/>
        <w:t xml:space="preserve">- показатели, характеризующие состояние экономики и социальной сферы каждого муниципального образования; </w:t>
      </w:r>
    </w:p>
    <w:p w:rsidR="00511EEF" w:rsidRDefault="00511EEF" w:rsidP="00511EEF">
      <w:pPr>
        <w:autoSpaceDE w:val="0"/>
        <w:autoSpaceDN w:val="0"/>
        <w:adjustRightInd w:val="0"/>
        <w:ind w:firstLine="709"/>
        <w:contextualSpacing/>
        <w:jc w:val="both"/>
        <w:rPr>
          <w:sz w:val="28"/>
          <w:szCs w:val="28"/>
        </w:rPr>
      </w:pPr>
      <w:r>
        <w:rPr>
          <w:sz w:val="28"/>
          <w:szCs w:val="28"/>
        </w:rPr>
        <w:t xml:space="preserve">Наличие жалоб и обращений потребителей в надзорные органы, органы местного самоуправления </w:t>
      </w:r>
      <w:proofErr w:type="spellStart"/>
      <w:r>
        <w:rPr>
          <w:sz w:val="28"/>
          <w:szCs w:val="28"/>
        </w:rPr>
        <w:t>Кошехабльского</w:t>
      </w:r>
      <w:proofErr w:type="spellEnd"/>
      <w:r>
        <w:rPr>
          <w:sz w:val="28"/>
          <w:szCs w:val="28"/>
        </w:rPr>
        <w:t xml:space="preserve"> района: </w:t>
      </w:r>
    </w:p>
    <w:p w:rsidR="00511EEF" w:rsidRDefault="00511EEF" w:rsidP="00511EEF">
      <w:pPr>
        <w:autoSpaceDE w:val="0"/>
        <w:autoSpaceDN w:val="0"/>
        <w:adjustRightInd w:val="0"/>
        <w:ind w:firstLine="709"/>
        <w:contextualSpacing/>
        <w:jc w:val="both"/>
        <w:rPr>
          <w:sz w:val="28"/>
          <w:szCs w:val="28"/>
        </w:rPr>
      </w:pPr>
      <w:r>
        <w:rPr>
          <w:sz w:val="28"/>
          <w:szCs w:val="28"/>
        </w:rPr>
        <w:t xml:space="preserve">В течение 2019 года жалоб и обращений субъектов предпринимательской деятельности о наличии административных барьеров в надзорные органы, органы местного самоуправления </w:t>
      </w:r>
      <w:proofErr w:type="spellStart"/>
      <w:r>
        <w:rPr>
          <w:sz w:val="28"/>
          <w:szCs w:val="28"/>
        </w:rPr>
        <w:t>Кошехабльского</w:t>
      </w:r>
      <w:proofErr w:type="spellEnd"/>
      <w:r>
        <w:rPr>
          <w:sz w:val="28"/>
          <w:szCs w:val="28"/>
        </w:rPr>
        <w:t xml:space="preserve"> района не поступало.</w:t>
      </w:r>
    </w:p>
    <w:p w:rsidR="00511EEF" w:rsidRDefault="00511EEF" w:rsidP="00511EEF">
      <w:pPr>
        <w:ind w:firstLine="709"/>
        <w:contextualSpacing/>
        <w:jc w:val="both"/>
        <w:rPr>
          <w:sz w:val="28"/>
          <w:szCs w:val="28"/>
        </w:rPr>
      </w:pPr>
      <w:r>
        <w:rPr>
          <w:sz w:val="28"/>
          <w:szCs w:val="28"/>
        </w:rPr>
        <w:t>Анкеты для предпринимателей и потребителей товаров, работ и услуг были размещены на официальном интернет-сайте администрации МО «</w:t>
      </w:r>
      <w:proofErr w:type="spellStart"/>
      <w:r>
        <w:rPr>
          <w:sz w:val="28"/>
          <w:szCs w:val="28"/>
        </w:rPr>
        <w:t>Кошехабльский</w:t>
      </w:r>
      <w:proofErr w:type="spellEnd"/>
      <w:r>
        <w:rPr>
          <w:sz w:val="28"/>
          <w:szCs w:val="28"/>
        </w:rPr>
        <w:t xml:space="preserve"> район» </w:t>
      </w:r>
      <w:hyperlink r:id="rId7" w:history="1">
        <w:r>
          <w:rPr>
            <w:rStyle w:val="a3"/>
            <w:i/>
            <w:color w:val="auto"/>
            <w:sz w:val="28"/>
            <w:szCs w:val="28"/>
            <w:lang w:val="en-US"/>
          </w:rPr>
          <w:t>www</w:t>
        </w:r>
        <w:r>
          <w:rPr>
            <w:rStyle w:val="a3"/>
            <w:i/>
            <w:color w:val="auto"/>
            <w:sz w:val="28"/>
            <w:szCs w:val="28"/>
          </w:rPr>
          <w:t>.</w:t>
        </w:r>
        <w:r>
          <w:rPr>
            <w:rStyle w:val="a3"/>
            <w:i/>
            <w:color w:val="auto"/>
            <w:sz w:val="28"/>
            <w:szCs w:val="28"/>
            <w:lang w:val="en-US"/>
          </w:rPr>
          <w:t>admin</w:t>
        </w:r>
        <w:r>
          <w:rPr>
            <w:rStyle w:val="a3"/>
            <w:i/>
            <w:color w:val="auto"/>
            <w:sz w:val="28"/>
            <w:szCs w:val="28"/>
          </w:rPr>
          <w:t>-</w:t>
        </w:r>
        <w:proofErr w:type="spellStart"/>
        <w:r>
          <w:rPr>
            <w:rStyle w:val="a3"/>
            <w:i/>
            <w:color w:val="auto"/>
            <w:sz w:val="28"/>
            <w:szCs w:val="28"/>
            <w:lang w:val="en-US"/>
          </w:rPr>
          <w:t>koshehabl</w:t>
        </w:r>
        <w:proofErr w:type="spellEnd"/>
        <w:r>
          <w:rPr>
            <w:rStyle w:val="a3"/>
            <w:i/>
            <w:color w:val="auto"/>
            <w:sz w:val="28"/>
            <w:szCs w:val="28"/>
          </w:rPr>
          <w:t>.</w:t>
        </w:r>
        <w:proofErr w:type="spellStart"/>
        <w:r>
          <w:rPr>
            <w:rStyle w:val="a3"/>
            <w:i/>
            <w:color w:val="auto"/>
            <w:sz w:val="28"/>
            <w:szCs w:val="28"/>
            <w:lang w:val="en-US"/>
          </w:rPr>
          <w:t>ru</w:t>
        </w:r>
        <w:proofErr w:type="spellEnd"/>
        <w:r>
          <w:rPr>
            <w:rStyle w:val="a3"/>
            <w:i/>
            <w:color w:val="auto"/>
            <w:sz w:val="28"/>
            <w:szCs w:val="28"/>
          </w:rPr>
          <w:t>.</w:t>
        </w:r>
        <w:r>
          <w:rPr>
            <w:rStyle w:val="a3"/>
            <w:color w:val="auto"/>
            <w:sz w:val="28"/>
            <w:szCs w:val="28"/>
          </w:rPr>
          <w:t>в</w:t>
        </w:r>
      </w:hyperlink>
      <w:r>
        <w:rPr>
          <w:sz w:val="28"/>
          <w:szCs w:val="28"/>
        </w:rPr>
        <w:t xml:space="preserve"> разделе «Стандарт развития конкуренции» - «Анкеты».</w:t>
      </w:r>
    </w:p>
    <w:p w:rsidR="00511EEF" w:rsidRDefault="00511EEF" w:rsidP="00511EEF">
      <w:pPr>
        <w:ind w:firstLine="709"/>
        <w:contextualSpacing/>
        <w:jc w:val="both"/>
        <w:rPr>
          <w:sz w:val="28"/>
          <w:szCs w:val="28"/>
        </w:rPr>
      </w:pPr>
      <w:r>
        <w:rPr>
          <w:sz w:val="28"/>
          <w:szCs w:val="28"/>
        </w:rPr>
        <w:t>Также, в опросе были задействованы муниципальные образования сельских поселений района.</w:t>
      </w:r>
    </w:p>
    <w:p w:rsidR="00511EEF" w:rsidRDefault="00511EEF" w:rsidP="00511EEF">
      <w:pPr>
        <w:ind w:firstLine="709"/>
        <w:contextualSpacing/>
        <w:jc w:val="both"/>
        <w:rPr>
          <w:sz w:val="28"/>
          <w:szCs w:val="28"/>
        </w:rPr>
      </w:pPr>
      <w:r>
        <w:rPr>
          <w:sz w:val="28"/>
          <w:szCs w:val="28"/>
        </w:rPr>
        <w:t xml:space="preserve">Мониторинг проводился  с 15 декабря 2019 года по 15 января 2020 года. Общее количество участников опроса составило289 респондентов. Из них: 180 – потребители товаров и услуг, 109 – субъекты предпринимательской деятельности. </w:t>
      </w:r>
    </w:p>
    <w:p w:rsidR="00511EEF" w:rsidRDefault="00511EEF" w:rsidP="00511EEF">
      <w:pPr>
        <w:ind w:firstLine="709"/>
        <w:contextualSpacing/>
        <w:jc w:val="both"/>
        <w:rPr>
          <w:sz w:val="28"/>
          <w:szCs w:val="28"/>
        </w:rPr>
      </w:pPr>
      <w:r>
        <w:rPr>
          <w:sz w:val="28"/>
          <w:szCs w:val="28"/>
        </w:rPr>
        <w:t xml:space="preserve">Анкетирование было организовано таким образом, чтобы охватить все сельские поселения района. </w:t>
      </w:r>
    </w:p>
    <w:p w:rsidR="00511EEF" w:rsidRDefault="00511EEF" w:rsidP="00511EEF">
      <w:pPr>
        <w:ind w:firstLine="709"/>
        <w:contextualSpacing/>
        <w:jc w:val="both"/>
        <w:rPr>
          <w:sz w:val="28"/>
          <w:szCs w:val="28"/>
        </w:rPr>
      </w:pPr>
      <w:r>
        <w:rPr>
          <w:sz w:val="28"/>
          <w:szCs w:val="28"/>
        </w:rPr>
        <w:t>Состав респондентов распределился следующим образом:</w:t>
      </w:r>
    </w:p>
    <w:tbl>
      <w:tblPr>
        <w:tblStyle w:val="ad"/>
        <w:tblW w:w="0" w:type="auto"/>
        <w:tblLook w:val="04A0" w:firstRow="1" w:lastRow="0" w:firstColumn="1" w:lastColumn="0" w:noHBand="0" w:noVBand="1"/>
      </w:tblPr>
      <w:tblGrid>
        <w:gridCol w:w="4785"/>
        <w:gridCol w:w="4786"/>
      </w:tblGrid>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мужчины</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женщины</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33,9%</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66,1%</w:t>
            </w:r>
          </w:p>
        </w:tc>
      </w:tr>
    </w:tbl>
    <w:p w:rsidR="00511EEF" w:rsidRDefault="00511EEF" w:rsidP="00511EEF">
      <w:pPr>
        <w:ind w:firstLine="709"/>
        <w:contextualSpacing/>
        <w:jc w:val="both"/>
        <w:rPr>
          <w:sz w:val="28"/>
          <w:szCs w:val="28"/>
          <w:lang w:eastAsia="en-US"/>
        </w:rPr>
      </w:pPr>
    </w:p>
    <w:p w:rsidR="00511EEF" w:rsidRDefault="00511EEF" w:rsidP="00511EEF">
      <w:pPr>
        <w:ind w:firstLine="709"/>
        <w:contextualSpacing/>
        <w:jc w:val="both"/>
        <w:rPr>
          <w:sz w:val="28"/>
          <w:szCs w:val="28"/>
        </w:rPr>
      </w:pPr>
      <w:r>
        <w:rPr>
          <w:sz w:val="28"/>
          <w:szCs w:val="28"/>
        </w:rPr>
        <w:t>По социальному статусу:</w:t>
      </w:r>
    </w:p>
    <w:tbl>
      <w:tblPr>
        <w:tblStyle w:val="ad"/>
        <w:tblW w:w="0" w:type="auto"/>
        <w:tblLook w:val="04A0" w:firstRow="1" w:lastRow="0" w:firstColumn="1" w:lastColumn="0" w:noHBand="0" w:noVBand="1"/>
      </w:tblPr>
      <w:tblGrid>
        <w:gridCol w:w="4785"/>
        <w:gridCol w:w="4786"/>
      </w:tblGrid>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студенты</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6,1%</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 xml:space="preserve">работающие </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62,3%</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пенсионеры</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17,2%</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неработающие</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14,4%</w:t>
            </w:r>
          </w:p>
        </w:tc>
      </w:tr>
    </w:tbl>
    <w:p w:rsidR="00511EEF" w:rsidRDefault="00511EEF" w:rsidP="00511EEF">
      <w:pPr>
        <w:ind w:firstLine="709"/>
        <w:contextualSpacing/>
        <w:jc w:val="both"/>
        <w:rPr>
          <w:sz w:val="28"/>
          <w:szCs w:val="28"/>
          <w:lang w:eastAsia="en-US"/>
        </w:rPr>
      </w:pPr>
    </w:p>
    <w:p w:rsidR="00511EEF" w:rsidRDefault="00511EEF" w:rsidP="00511EEF">
      <w:pPr>
        <w:ind w:firstLine="709"/>
        <w:contextualSpacing/>
        <w:jc w:val="both"/>
        <w:rPr>
          <w:sz w:val="28"/>
          <w:szCs w:val="28"/>
        </w:rPr>
      </w:pPr>
      <w:r>
        <w:rPr>
          <w:sz w:val="28"/>
          <w:szCs w:val="28"/>
        </w:rPr>
        <w:t>Состав респондентов по возрастному критерию:</w:t>
      </w:r>
    </w:p>
    <w:tbl>
      <w:tblPr>
        <w:tblStyle w:val="ad"/>
        <w:tblW w:w="0" w:type="auto"/>
        <w:tblLook w:val="04A0" w:firstRow="1" w:lastRow="0" w:firstColumn="1" w:lastColumn="0" w:noHBand="0" w:noVBand="1"/>
      </w:tblPr>
      <w:tblGrid>
        <w:gridCol w:w="4785"/>
        <w:gridCol w:w="4786"/>
      </w:tblGrid>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до 20 лет</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4,4%</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от 21 года до 35 лет</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30,0%</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от 36 лет до 50 лет</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38,3%</w:t>
            </w:r>
          </w:p>
        </w:tc>
      </w:tr>
      <w:tr w:rsidR="00511EEF" w:rsidTr="00511EEF">
        <w:tc>
          <w:tcPr>
            <w:tcW w:w="4785"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старше 51 года</w:t>
            </w:r>
          </w:p>
        </w:tc>
        <w:tc>
          <w:tcPr>
            <w:tcW w:w="4786" w:type="dxa"/>
            <w:tcBorders>
              <w:top w:val="single" w:sz="4" w:space="0" w:color="auto"/>
              <w:left w:val="single" w:sz="4" w:space="0" w:color="auto"/>
              <w:bottom w:val="single" w:sz="4" w:space="0" w:color="auto"/>
              <w:right w:val="single" w:sz="4" w:space="0" w:color="auto"/>
            </w:tcBorders>
            <w:hideMark/>
          </w:tcPr>
          <w:p w:rsidR="00511EEF" w:rsidRDefault="00511EEF">
            <w:pPr>
              <w:ind w:firstLine="709"/>
              <w:contextualSpacing/>
              <w:jc w:val="both"/>
              <w:rPr>
                <w:sz w:val="28"/>
                <w:szCs w:val="28"/>
                <w:lang w:eastAsia="en-US"/>
              </w:rPr>
            </w:pPr>
            <w:r>
              <w:rPr>
                <w:sz w:val="28"/>
                <w:szCs w:val="28"/>
              </w:rPr>
              <w:t>27,3%</w:t>
            </w:r>
          </w:p>
        </w:tc>
      </w:tr>
    </w:tbl>
    <w:p w:rsidR="00511EEF" w:rsidRDefault="00511EEF" w:rsidP="00511EEF">
      <w:pPr>
        <w:ind w:firstLine="709"/>
        <w:contextualSpacing/>
        <w:jc w:val="both"/>
        <w:rPr>
          <w:sz w:val="28"/>
          <w:szCs w:val="28"/>
          <w:lang w:eastAsia="en-US"/>
        </w:rPr>
      </w:pPr>
    </w:p>
    <w:p w:rsidR="00511EEF" w:rsidRDefault="00511EEF" w:rsidP="00511EEF">
      <w:pPr>
        <w:ind w:firstLine="709"/>
        <w:contextualSpacing/>
        <w:jc w:val="both"/>
        <w:rPr>
          <w:sz w:val="28"/>
          <w:szCs w:val="28"/>
        </w:rPr>
      </w:pPr>
      <w:r>
        <w:rPr>
          <w:sz w:val="28"/>
          <w:szCs w:val="28"/>
        </w:rPr>
        <w:t>Большинство респондентов имеют высшее образование – 44,5%, среднее специальное -32,7%, общее среднее – 11,7%, неполное высшее – 11,1%.</w:t>
      </w:r>
    </w:p>
    <w:p w:rsidR="00511EEF" w:rsidRDefault="00511EEF" w:rsidP="00511EEF">
      <w:pPr>
        <w:ind w:firstLine="709"/>
        <w:contextualSpacing/>
        <w:jc w:val="both"/>
        <w:rPr>
          <w:sz w:val="28"/>
          <w:szCs w:val="28"/>
        </w:rPr>
      </w:pPr>
      <w:r>
        <w:rPr>
          <w:sz w:val="28"/>
          <w:szCs w:val="28"/>
        </w:rPr>
        <w:t xml:space="preserve">Среднемесячный доход на одного члена семьи </w:t>
      </w:r>
      <w:proofErr w:type="gramStart"/>
      <w:r>
        <w:rPr>
          <w:sz w:val="28"/>
          <w:szCs w:val="28"/>
        </w:rPr>
        <w:t>опрошенных</w:t>
      </w:r>
      <w:proofErr w:type="gramEnd"/>
      <w:r>
        <w:rPr>
          <w:sz w:val="28"/>
          <w:szCs w:val="28"/>
        </w:rPr>
        <w:t xml:space="preserve"> составляет:</w:t>
      </w:r>
    </w:p>
    <w:p w:rsidR="00511EEF" w:rsidRDefault="00511EEF" w:rsidP="00511EEF">
      <w:pPr>
        <w:ind w:firstLine="709"/>
        <w:contextualSpacing/>
        <w:jc w:val="both"/>
        <w:rPr>
          <w:sz w:val="28"/>
          <w:szCs w:val="28"/>
        </w:rPr>
      </w:pPr>
      <w:r>
        <w:rPr>
          <w:sz w:val="28"/>
          <w:szCs w:val="28"/>
        </w:rPr>
        <w:t>- до 15 тыс. руб. – 66,7%;</w:t>
      </w:r>
    </w:p>
    <w:p w:rsidR="00511EEF" w:rsidRDefault="00511EEF" w:rsidP="00511EEF">
      <w:pPr>
        <w:ind w:firstLine="709"/>
        <w:contextualSpacing/>
        <w:jc w:val="both"/>
        <w:rPr>
          <w:sz w:val="28"/>
          <w:szCs w:val="28"/>
        </w:rPr>
      </w:pPr>
      <w:r>
        <w:rPr>
          <w:sz w:val="28"/>
          <w:szCs w:val="28"/>
        </w:rPr>
        <w:t>- от 15 до 25 тыс. руб. – 25,0%;</w:t>
      </w:r>
    </w:p>
    <w:p w:rsidR="00511EEF" w:rsidRDefault="00511EEF" w:rsidP="00511EEF">
      <w:pPr>
        <w:ind w:firstLine="709"/>
        <w:contextualSpacing/>
        <w:jc w:val="both"/>
        <w:rPr>
          <w:sz w:val="28"/>
          <w:szCs w:val="28"/>
        </w:rPr>
      </w:pPr>
      <w:r>
        <w:rPr>
          <w:sz w:val="28"/>
          <w:szCs w:val="28"/>
        </w:rPr>
        <w:t>- от 25 до 40 тыс. руб. – 6,6%;</w:t>
      </w:r>
    </w:p>
    <w:p w:rsidR="00511EEF" w:rsidRDefault="00511EEF" w:rsidP="00511EEF">
      <w:pPr>
        <w:ind w:firstLine="709"/>
        <w:contextualSpacing/>
        <w:jc w:val="both"/>
        <w:rPr>
          <w:sz w:val="28"/>
          <w:szCs w:val="28"/>
        </w:rPr>
      </w:pPr>
      <w:r>
        <w:rPr>
          <w:sz w:val="28"/>
          <w:szCs w:val="28"/>
        </w:rPr>
        <w:t>- от 40 до 60 тыс. руб. – 1,7%.</w:t>
      </w:r>
    </w:p>
    <w:p w:rsidR="00511EEF" w:rsidRDefault="00511EEF" w:rsidP="00511EEF">
      <w:pPr>
        <w:ind w:firstLine="709"/>
        <w:contextualSpacing/>
        <w:jc w:val="both"/>
        <w:rPr>
          <w:sz w:val="28"/>
          <w:szCs w:val="28"/>
        </w:rPr>
      </w:pPr>
      <w:r>
        <w:rPr>
          <w:sz w:val="28"/>
          <w:szCs w:val="28"/>
        </w:rPr>
        <w:t xml:space="preserve">Потребители оценили присутствие и достаточность организаций на рынках товаров и услуг. По мнению 63,2% респондентов лидирующее место по численности занимают предприятия розничной торговли. Население района </w:t>
      </w:r>
      <w:r>
        <w:rPr>
          <w:sz w:val="28"/>
          <w:szCs w:val="28"/>
        </w:rPr>
        <w:lastRenderedPageBreak/>
        <w:t xml:space="preserve">удовлетворено и количеством имеющихся в регионе компаний, реализующих нефтепродукты (бензин), оказывающих услуги сотовой связи, лекарственные препараты, услуги по предоставлению кадастровых и землеустроительных работ, услуги по подключению интернета, услуги по перевозке пассажиров наземным транспортом, услуги по сбору и транспортированию твердых коммунальных отходов, услуги по ремонту автотранспортных средств. </w:t>
      </w:r>
    </w:p>
    <w:p w:rsidR="00511EEF" w:rsidRDefault="00511EEF" w:rsidP="00511EEF">
      <w:pPr>
        <w:ind w:firstLine="709"/>
        <w:contextualSpacing/>
        <w:jc w:val="both"/>
        <w:rPr>
          <w:sz w:val="28"/>
          <w:szCs w:val="28"/>
        </w:rPr>
      </w:pPr>
      <w:r>
        <w:rPr>
          <w:sz w:val="28"/>
          <w:szCs w:val="28"/>
        </w:rPr>
        <w:t>По мнению 86,3 % опрошенных недостаточно предприятий на рынке услуг переработки водных биоресурсов.</w:t>
      </w:r>
    </w:p>
    <w:p w:rsidR="00511EEF" w:rsidRDefault="00511EEF" w:rsidP="00511EEF">
      <w:pPr>
        <w:ind w:firstLine="709"/>
        <w:contextualSpacing/>
        <w:jc w:val="both"/>
        <w:rPr>
          <w:sz w:val="28"/>
          <w:szCs w:val="28"/>
        </w:rPr>
      </w:pPr>
      <w:r>
        <w:rPr>
          <w:sz w:val="28"/>
          <w:szCs w:val="28"/>
        </w:rPr>
        <w:t xml:space="preserve"> Недостаточно представлен рынок наружной рекламы, так считают 47,2% </w:t>
      </w:r>
      <w:proofErr w:type="gramStart"/>
      <w:r>
        <w:rPr>
          <w:sz w:val="28"/>
          <w:szCs w:val="28"/>
        </w:rPr>
        <w:t>опрошенных</w:t>
      </w:r>
      <w:proofErr w:type="gramEnd"/>
      <w:r>
        <w:rPr>
          <w:sz w:val="28"/>
          <w:szCs w:val="28"/>
        </w:rPr>
        <w:t>. Также необходимо отметить недостаточность присутствия рынка услуг детского отдыха и оздоровления – это отметили 58,8% опрошенных.</w:t>
      </w:r>
    </w:p>
    <w:p w:rsidR="00511EEF" w:rsidRDefault="00511EEF" w:rsidP="00511EEF">
      <w:pPr>
        <w:ind w:firstLine="709"/>
        <w:contextualSpacing/>
        <w:jc w:val="both"/>
        <w:rPr>
          <w:sz w:val="28"/>
          <w:szCs w:val="28"/>
        </w:rPr>
      </w:pPr>
      <w:r>
        <w:rPr>
          <w:sz w:val="28"/>
          <w:szCs w:val="28"/>
        </w:rPr>
        <w:t xml:space="preserve">В некоторых сельских поселениях респонденты отметили нехватку  предложений на рынке легкой промышленности – 38,1% опрошенных, а также в нехватку медицинских услуг– 32,9%. </w:t>
      </w:r>
    </w:p>
    <w:p w:rsidR="00511EEF" w:rsidRDefault="00511EEF" w:rsidP="00511EEF">
      <w:pPr>
        <w:ind w:firstLine="709"/>
        <w:contextualSpacing/>
        <w:jc w:val="both"/>
        <w:rPr>
          <w:sz w:val="28"/>
          <w:szCs w:val="28"/>
        </w:rPr>
      </w:pPr>
      <w:proofErr w:type="gramStart"/>
      <w:r>
        <w:rPr>
          <w:sz w:val="28"/>
          <w:szCs w:val="28"/>
        </w:rPr>
        <w:t>Анализ оценок респондентов относительно цены на потребительском рынке выглядит следующим образом: считают цены завышенными -  на продовольственные товары  29,2% респондентов, на непродовольственные товары (одежда, обувь) – 23,3%, на лекарственные препараты – 31,1%, на медицинские услуги – 13,9%, на услуги ЖКХ – 23,9%. Цены на топливо (бензин, дизельное топливо) – зона недовольства более половины всех опрошенных – 33,9%. Цены на строительные материалы не устраивает – 13,9% опрошенных.</w:t>
      </w:r>
      <w:proofErr w:type="gramEnd"/>
      <w:r>
        <w:rPr>
          <w:sz w:val="28"/>
          <w:szCs w:val="28"/>
        </w:rPr>
        <w:t xml:space="preserve"> Ценовая политика в области услуг связи не устраивает – 6,7% опрошенных. Считают завышенной стоимость транспортных услуг 7,2% опрошенных.</w:t>
      </w:r>
    </w:p>
    <w:p w:rsidR="00511EEF" w:rsidRDefault="00511EEF" w:rsidP="00511EEF">
      <w:pPr>
        <w:ind w:firstLine="709"/>
        <w:contextualSpacing/>
        <w:jc w:val="both"/>
        <w:rPr>
          <w:sz w:val="28"/>
          <w:szCs w:val="28"/>
        </w:rPr>
      </w:pPr>
      <w:r>
        <w:rPr>
          <w:sz w:val="28"/>
          <w:szCs w:val="28"/>
        </w:rPr>
        <w:t>Согласно результатам мониторинга, уровень удовлетворенности качеством товаров и услуг - средний. Вместе с тем, население выражает недовольство качеством оказываемых услуг в области информатизации и связи – 23,5%, медицинских услуг – 28,6%, бытовых услуг – 31,4%, услуг в области обеспечения электрической энергией – 18,3%.</w:t>
      </w:r>
    </w:p>
    <w:p w:rsidR="00511EEF" w:rsidRDefault="00511EEF" w:rsidP="00511EEF">
      <w:pPr>
        <w:ind w:firstLine="709"/>
        <w:contextualSpacing/>
        <w:jc w:val="both"/>
        <w:rPr>
          <w:sz w:val="28"/>
          <w:szCs w:val="28"/>
        </w:rPr>
      </w:pPr>
      <w:r>
        <w:rPr>
          <w:sz w:val="28"/>
          <w:szCs w:val="28"/>
        </w:rPr>
        <w:t xml:space="preserve">По мнению опрошенных потребителей, выросла численность организаций, предоставляющих продукты питания, строительные материалы, и лекарственные препараты. Этому способствовало открытие в предыдущие периоды новых торговых объектов и аптечных учреждений. Численность иных </w:t>
      </w:r>
      <w:proofErr w:type="gramStart"/>
      <w:r>
        <w:rPr>
          <w:sz w:val="28"/>
          <w:szCs w:val="28"/>
        </w:rPr>
        <w:t>организаций</w:t>
      </w:r>
      <w:proofErr w:type="gramEnd"/>
      <w:r>
        <w:rPr>
          <w:sz w:val="28"/>
          <w:szCs w:val="28"/>
        </w:rPr>
        <w:t xml:space="preserve"> по мнению большинства респондентов, осталась на прежнем уровне. </w:t>
      </w:r>
    </w:p>
    <w:p w:rsidR="00511EEF" w:rsidRDefault="00511EEF" w:rsidP="00511EEF">
      <w:pPr>
        <w:ind w:firstLine="709"/>
        <w:contextualSpacing/>
        <w:jc w:val="both"/>
        <w:rPr>
          <w:sz w:val="28"/>
          <w:szCs w:val="28"/>
        </w:rPr>
      </w:pPr>
      <w:proofErr w:type="gramStart"/>
      <w:r>
        <w:rPr>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отсутствуют организации, предоставляющие услуги психолого-педагогического сопровождения детей с ограниченными возможностями, организации, предоставляющие ритуальные 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511EEF" w:rsidRDefault="00511EEF" w:rsidP="00511EEF">
      <w:pPr>
        <w:pStyle w:val="Default"/>
        <w:ind w:firstLine="709"/>
        <w:jc w:val="both"/>
        <w:rPr>
          <w:color w:val="auto"/>
          <w:sz w:val="28"/>
          <w:szCs w:val="28"/>
        </w:rPr>
      </w:pPr>
      <w:r>
        <w:rPr>
          <w:color w:val="auto"/>
          <w:sz w:val="28"/>
          <w:szCs w:val="28"/>
        </w:rPr>
        <w:lastRenderedPageBreak/>
        <w:t xml:space="preserve">При оценке потребителями услуг субъектов естественных монополий больше всего положительных оценок получили только услуги газоснабжения – 49,5% удовлетворены их качеством, а еще 28,4 % респондентов скорее удовлетворены, чем недовольны качеством газоснабжения. </w:t>
      </w:r>
    </w:p>
    <w:p w:rsidR="00511EEF" w:rsidRDefault="00511EEF" w:rsidP="00511EEF">
      <w:pPr>
        <w:pStyle w:val="Default"/>
        <w:ind w:firstLine="709"/>
        <w:jc w:val="both"/>
        <w:rPr>
          <w:color w:val="auto"/>
          <w:sz w:val="28"/>
          <w:szCs w:val="28"/>
        </w:rPr>
      </w:pPr>
      <w:r>
        <w:rPr>
          <w:color w:val="auto"/>
          <w:sz w:val="28"/>
          <w:szCs w:val="28"/>
        </w:rPr>
        <w:t xml:space="preserve">Полностью или частично потребители удовлетворены услугами электроснабжения (36,1% и 25,8% соответственно) и электросвязи (телефонной связи) – 22,4% и 38,7 % соответственно. </w:t>
      </w:r>
    </w:p>
    <w:p w:rsidR="00511EEF" w:rsidRDefault="00511EEF" w:rsidP="00511EEF">
      <w:pPr>
        <w:ind w:firstLine="709"/>
        <w:contextualSpacing/>
        <w:jc w:val="both"/>
        <w:rPr>
          <w:sz w:val="28"/>
          <w:szCs w:val="28"/>
        </w:rPr>
      </w:pPr>
      <w:r>
        <w:rPr>
          <w:sz w:val="28"/>
          <w:szCs w:val="28"/>
        </w:rPr>
        <w:t xml:space="preserve">Чаще всего потребители затруднялись в оценке качества услуг по водоочистке и теплоснабжению. Необходимо отметить, что 78,6% </w:t>
      </w:r>
      <w:proofErr w:type="gramStart"/>
      <w:r>
        <w:rPr>
          <w:sz w:val="28"/>
          <w:szCs w:val="28"/>
        </w:rPr>
        <w:t>опрошенных</w:t>
      </w:r>
      <w:proofErr w:type="gramEnd"/>
      <w:r>
        <w:rPr>
          <w:sz w:val="28"/>
          <w:szCs w:val="28"/>
        </w:rPr>
        <w:t xml:space="preserve"> не удовлетворены услугами почтовой связи.</w:t>
      </w:r>
    </w:p>
    <w:p w:rsidR="00511EEF" w:rsidRDefault="00511EEF" w:rsidP="00511EEF">
      <w:pPr>
        <w:ind w:firstLine="709"/>
        <w:contextualSpacing/>
        <w:jc w:val="both"/>
        <w:rPr>
          <w:sz w:val="28"/>
          <w:szCs w:val="28"/>
        </w:rPr>
      </w:pPr>
      <w:r>
        <w:rPr>
          <w:sz w:val="28"/>
          <w:szCs w:val="28"/>
        </w:rPr>
        <w:t>Также, потребителями отмечено,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511EEF" w:rsidRDefault="00511EEF" w:rsidP="00511EEF">
      <w:pPr>
        <w:ind w:firstLine="709"/>
        <w:contextualSpacing/>
        <w:jc w:val="both"/>
        <w:rPr>
          <w:sz w:val="28"/>
          <w:szCs w:val="28"/>
        </w:rPr>
      </w:pPr>
      <w:r>
        <w:rPr>
          <w:sz w:val="28"/>
          <w:szCs w:val="28"/>
        </w:rPr>
        <w:t xml:space="preserve">Правовая активность потребителей способствует развитию конкурентной среды на рынках товаров, работ и услуг. На вопрос: «Обращались ли вы за защитой своих прав как потребитель по характеристикам товаров и услуг?» положительно ответили 13,3%. </w:t>
      </w:r>
    </w:p>
    <w:p w:rsidR="00511EEF" w:rsidRDefault="00511EEF" w:rsidP="00511EEF">
      <w:pPr>
        <w:ind w:firstLine="709"/>
        <w:contextualSpacing/>
        <w:jc w:val="both"/>
        <w:rPr>
          <w:sz w:val="28"/>
          <w:szCs w:val="28"/>
        </w:rPr>
      </w:pPr>
      <w:r>
        <w:rPr>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511EEF" w:rsidRDefault="00511EEF" w:rsidP="00511EEF">
      <w:pPr>
        <w:ind w:firstLine="709"/>
        <w:contextualSpacing/>
        <w:jc w:val="both"/>
        <w:rPr>
          <w:sz w:val="28"/>
          <w:szCs w:val="28"/>
        </w:rPr>
      </w:pPr>
      <w:r>
        <w:rPr>
          <w:sz w:val="28"/>
          <w:szCs w:val="28"/>
        </w:rPr>
        <w:t>Оценить качество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большинство респондентов (29,4%) затруднилось ответить, потому как им ничего неизвестно о такой информации. 56,7% респондентов считают качество официальной информации удовлетворительной, 13,9% - неудовлетворительной.</w:t>
      </w:r>
    </w:p>
    <w:p w:rsidR="00511EEF" w:rsidRDefault="00511EEF" w:rsidP="00511EEF">
      <w:pPr>
        <w:ind w:firstLine="709"/>
        <w:contextualSpacing/>
        <w:jc w:val="both"/>
        <w:rPr>
          <w:sz w:val="28"/>
          <w:szCs w:val="28"/>
        </w:rPr>
      </w:pPr>
      <w:r>
        <w:rPr>
          <w:sz w:val="28"/>
          <w:szCs w:val="28"/>
        </w:rPr>
        <w:t>В части направления работы по развитию конкуренции на территории Республики Адыгея мнения респондентов сложились следующим образом:</w:t>
      </w:r>
    </w:p>
    <w:p w:rsidR="00511EEF" w:rsidRDefault="00511EEF" w:rsidP="00511EEF">
      <w:pPr>
        <w:ind w:firstLine="709"/>
        <w:contextualSpacing/>
        <w:jc w:val="both"/>
        <w:rPr>
          <w:sz w:val="28"/>
          <w:szCs w:val="28"/>
        </w:rPr>
      </w:pPr>
      <w:r>
        <w:rPr>
          <w:sz w:val="28"/>
          <w:szCs w:val="28"/>
        </w:rPr>
        <w:t>- 66,1% опрошенных считают, что контроль над ростом цен улучшит конкурентную среду;</w:t>
      </w:r>
    </w:p>
    <w:p w:rsidR="00511EEF" w:rsidRDefault="00511EEF" w:rsidP="00511EEF">
      <w:pPr>
        <w:ind w:firstLine="709"/>
        <w:contextualSpacing/>
        <w:jc w:val="both"/>
        <w:rPr>
          <w:sz w:val="28"/>
          <w:szCs w:val="28"/>
        </w:rPr>
      </w:pPr>
      <w:r>
        <w:rPr>
          <w:sz w:val="28"/>
          <w:szCs w:val="28"/>
        </w:rPr>
        <w:t>- 27,2% потребителей предлагают обратить внимание на обеспечение качества производимой и продаваемой продукции;</w:t>
      </w:r>
    </w:p>
    <w:p w:rsidR="00511EEF" w:rsidRDefault="00511EEF" w:rsidP="00511EEF">
      <w:pPr>
        <w:ind w:firstLine="709"/>
        <w:contextualSpacing/>
        <w:jc w:val="both"/>
        <w:rPr>
          <w:sz w:val="28"/>
          <w:szCs w:val="28"/>
        </w:rPr>
      </w:pPr>
      <w:r>
        <w:rPr>
          <w:sz w:val="28"/>
          <w:szCs w:val="28"/>
        </w:rPr>
        <w:t xml:space="preserve">- 23,9% </w:t>
      </w:r>
      <w:proofErr w:type="gramStart"/>
      <w:r>
        <w:rPr>
          <w:sz w:val="28"/>
          <w:szCs w:val="28"/>
        </w:rPr>
        <w:t>опрошенных</w:t>
      </w:r>
      <w:proofErr w:type="gramEnd"/>
      <w:r>
        <w:rPr>
          <w:sz w:val="28"/>
          <w:szCs w:val="28"/>
        </w:rPr>
        <w:t xml:space="preserve"> считают, что развитию конкуренции будет способствовать помощь начинающим предпринимателям;</w:t>
      </w:r>
    </w:p>
    <w:p w:rsidR="00511EEF" w:rsidRDefault="00511EEF" w:rsidP="00511EEF">
      <w:pPr>
        <w:ind w:firstLine="709"/>
        <w:contextualSpacing/>
        <w:jc w:val="both"/>
        <w:rPr>
          <w:sz w:val="28"/>
          <w:szCs w:val="28"/>
        </w:rPr>
      </w:pPr>
      <w:r>
        <w:rPr>
          <w:sz w:val="28"/>
          <w:szCs w:val="28"/>
        </w:rPr>
        <w:t>- 19,4% потребителей предлагают улучшить поддержку новых направлений развития конкуренции;</w:t>
      </w:r>
    </w:p>
    <w:p w:rsidR="00511EEF" w:rsidRDefault="00511EEF" w:rsidP="00511EEF">
      <w:pPr>
        <w:ind w:firstLine="709"/>
        <w:contextualSpacing/>
        <w:jc w:val="both"/>
        <w:rPr>
          <w:sz w:val="28"/>
          <w:szCs w:val="28"/>
        </w:rPr>
      </w:pPr>
      <w:r>
        <w:rPr>
          <w:sz w:val="28"/>
          <w:szCs w:val="28"/>
        </w:rPr>
        <w:t xml:space="preserve">- 18,3% респондентов предлагают улучшить условия для увеличения хозяйствующих субъектов на рынках Республики </w:t>
      </w:r>
      <w:proofErr w:type="gramStart"/>
      <w:r>
        <w:rPr>
          <w:sz w:val="28"/>
          <w:szCs w:val="28"/>
        </w:rPr>
        <w:t>Адыгея</w:t>
      </w:r>
      <w:proofErr w:type="gramEnd"/>
      <w:r>
        <w:rPr>
          <w:sz w:val="28"/>
          <w:szCs w:val="28"/>
        </w:rPr>
        <w:t xml:space="preserve"> а также усилить контроль работы естественных монополий.</w:t>
      </w:r>
    </w:p>
    <w:p w:rsidR="00511EEF" w:rsidRDefault="00511EEF" w:rsidP="00511EEF">
      <w:pPr>
        <w:ind w:firstLine="709"/>
        <w:contextualSpacing/>
        <w:jc w:val="both"/>
        <w:rPr>
          <w:sz w:val="28"/>
          <w:szCs w:val="28"/>
        </w:rPr>
      </w:pPr>
      <w:r>
        <w:rPr>
          <w:sz w:val="28"/>
          <w:szCs w:val="28"/>
          <w:shd w:val="clear" w:color="auto" w:fill="FFFFFF"/>
        </w:rPr>
        <w:t xml:space="preserve">Своевременное финансовое снабжение хозяйствующих субъектов финансовыми услугами положительно влияет на развитие конкурентной среды ка на уровне субъекта, так и целом на уровне государства. Поэтому оценка доступности финансовыми услугами помогает выявить и предотвратить причины, которые могут нанести </w:t>
      </w:r>
      <w:r>
        <w:rPr>
          <w:rStyle w:val="a9"/>
          <w:sz w:val="28"/>
          <w:szCs w:val="28"/>
          <w:bdr w:val="none" w:sz="0" w:space="0" w:color="auto" w:frame="1"/>
          <w:shd w:val="clear" w:color="auto" w:fill="FFFFFF"/>
        </w:rPr>
        <w:t>значительный ущерб экономическим отношениям в целом, вплоть до проблем глобального характера.</w:t>
      </w:r>
    </w:p>
    <w:p w:rsidR="00511EEF" w:rsidRDefault="00511EEF" w:rsidP="00511EEF">
      <w:pPr>
        <w:ind w:firstLine="709"/>
        <w:contextualSpacing/>
        <w:jc w:val="both"/>
        <w:rPr>
          <w:sz w:val="28"/>
          <w:szCs w:val="28"/>
        </w:rPr>
      </w:pPr>
      <w:r>
        <w:rPr>
          <w:sz w:val="28"/>
          <w:szCs w:val="28"/>
        </w:rPr>
        <w:lastRenderedPageBreak/>
        <w:t>Оценивая доступность и удовлетворенность деятельностью в сфере финансовых услуг 56,1% респондентов отметили, что им доступны только несколько видов финансовых услуг, 29,4% опрошенных имеют доступ ко всем видам финансовых услуг и 29,5% потребителей показали, что им доступны только денежные переводы и платежи.</w:t>
      </w:r>
    </w:p>
    <w:p w:rsidR="00511EEF" w:rsidRDefault="00511EEF" w:rsidP="00511EEF">
      <w:pPr>
        <w:ind w:firstLine="709"/>
        <w:contextualSpacing/>
        <w:jc w:val="both"/>
        <w:rPr>
          <w:sz w:val="28"/>
          <w:szCs w:val="28"/>
        </w:rPr>
      </w:pPr>
      <w:r>
        <w:rPr>
          <w:sz w:val="28"/>
          <w:szCs w:val="28"/>
        </w:rPr>
        <w:t xml:space="preserve">Оценка частоты пользования услугами финансовых организаций показала, что 48,3% опрошенных пользуются финансовыми услугами ежемесячно, 26,7% заявили, что используют услуги финансовых организаций еженедельно, 9,4% респондентов пользуются финансовыми услугами 1 раз в квартал и 15,6% потребителей прибегают к работе финансовых организаций 1 раз в год и реже. </w:t>
      </w:r>
      <w:proofErr w:type="gramStart"/>
      <w:r>
        <w:rPr>
          <w:sz w:val="28"/>
          <w:szCs w:val="28"/>
        </w:rPr>
        <w:t>Большинство (82,8%) респондентов имеют возможность пользоваться финансовыми услугами дистанционно и 62,8% в большей степени удовлетворены деятельностью финансовых организаций.</w:t>
      </w:r>
      <w:proofErr w:type="gramEnd"/>
    </w:p>
    <w:p w:rsidR="00511EEF" w:rsidRDefault="00511EEF" w:rsidP="00511EEF">
      <w:pPr>
        <w:ind w:firstLine="709"/>
        <w:contextualSpacing/>
        <w:jc w:val="both"/>
        <w:rPr>
          <w:sz w:val="28"/>
          <w:szCs w:val="28"/>
        </w:rPr>
      </w:pPr>
      <w:r>
        <w:rPr>
          <w:sz w:val="28"/>
          <w:szCs w:val="28"/>
        </w:rPr>
        <w:t xml:space="preserve">Что касается оценки сложившегося уровня финансовой грамотности населения, то его можно отметить, как удовлетворительный практически по всем направлениям, в среднем 74,6% респондентов владеют навыками и информацией в сфере финансовых услуг. Исключение составляют показатели «оценка рисков на рынке финансовых услуг» и «избежание </w:t>
      </w:r>
      <w:proofErr w:type="gramStart"/>
      <w:r>
        <w:rPr>
          <w:sz w:val="28"/>
          <w:szCs w:val="28"/>
        </w:rPr>
        <w:t>избыточной</w:t>
      </w:r>
      <w:proofErr w:type="gramEnd"/>
      <w:r>
        <w:rPr>
          <w:sz w:val="28"/>
          <w:szCs w:val="28"/>
        </w:rPr>
        <w:t xml:space="preserve"> </w:t>
      </w:r>
      <w:proofErr w:type="spellStart"/>
      <w:r>
        <w:rPr>
          <w:sz w:val="28"/>
          <w:szCs w:val="28"/>
        </w:rPr>
        <w:t>закредитованности</w:t>
      </w:r>
      <w:proofErr w:type="spellEnd"/>
      <w:r>
        <w:rPr>
          <w:sz w:val="28"/>
          <w:szCs w:val="28"/>
        </w:rPr>
        <w:t>».  28,3% и 24,8% опрошенных не имеют навыков и знаний по этим направлениям.</w:t>
      </w:r>
    </w:p>
    <w:p w:rsidR="00511EEF" w:rsidRDefault="00511EEF" w:rsidP="00511EEF">
      <w:pPr>
        <w:ind w:firstLine="709"/>
        <w:contextualSpacing/>
        <w:jc w:val="both"/>
        <w:rPr>
          <w:sz w:val="28"/>
          <w:szCs w:val="28"/>
        </w:rPr>
      </w:pPr>
      <w:r>
        <w:rPr>
          <w:sz w:val="28"/>
          <w:szCs w:val="28"/>
        </w:rPr>
        <w:t>Оценивая барьеры для пользования финансовыми услугами, потребители отметили следующее:</w:t>
      </w:r>
    </w:p>
    <w:p w:rsidR="00511EEF" w:rsidRDefault="00511EEF" w:rsidP="00511EEF">
      <w:pPr>
        <w:ind w:firstLine="709"/>
        <w:contextualSpacing/>
        <w:jc w:val="both"/>
        <w:rPr>
          <w:sz w:val="28"/>
          <w:szCs w:val="28"/>
        </w:rPr>
      </w:pPr>
      <w:r>
        <w:rPr>
          <w:sz w:val="28"/>
          <w:szCs w:val="28"/>
        </w:rPr>
        <w:t>30,0% не имеют никаких барьеров для пользования финансовыми услугами;</w:t>
      </w:r>
    </w:p>
    <w:p w:rsidR="00511EEF" w:rsidRDefault="00511EEF" w:rsidP="00511EEF">
      <w:pPr>
        <w:ind w:firstLine="709"/>
        <w:contextualSpacing/>
        <w:jc w:val="both"/>
        <w:rPr>
          <w:sz w:val="28"/>
          <w:szCs w:val="28"/>
        </w:rPr>
      </w:pPr>
      <w:r>
        <w:rPr>
          <w:sz w:val="28"/>
          <w:szCs w:val="28"/>
        </w:rPr>
        <w:t xml:space="preserve">- 31,1% </w:t>
      </w:r>
      <w:proofErr w:type="gramStart"/>
      <w:r>
        <w:rPr>
          <w:sz w:val="28"/>
          <w:szCs w:val="28"/>
        </w:rPr>
        <w:t>опрошенных</w:t>
      </w:r>
      <w:proofErr w:type="gramEnd"/>
      <w:r>
        <w:rPr>
          <w:sz w:val="28"/>
          <w:szCs w:val="28"/>
        </w:rPr>
        <w:t xml:space="preserve"> не доверяют финансовым организациям;</w:t>
      </w:r>
    </w:p>
    <w:p w:rsidR="00511EEF" w:rsidRDefault="00511EEF" w:rsidP="00511EEF">
      <w:pPr>
        <w:ind w:firstLine="709"/>
        <w:contextualSpacing/>
        <w:jc w:val="both"/>
        <w:rPr>
          <w:sz w:val="28"/>
          <w:szCs w:val="28"/>
        </w:rPr>
      </w:pPr>
      <w:r>
        <w:rPr>
          <w:sz w:val="28"/>
          <w:szCs w:val="28"/>
        </w:rPr>
        <w:t>- 25,0% привыкли использовать в обиходе наличные деньги;</w:t>
      </w:r>
    </w:p>
    <w:p w:rsidR="00511EEF" w:rsidRDefault="00511EEF" w:rsidP="00511EEF">
      <w:pPr>
        <w:ind w:firstLine="709"/>
        <w:contextualSpacing/>
        <w:jc w:val="both"/>
        <w:rPr>
          <w:sz w:val="28"/>
          <w:szCs w:val="28"/>
        </w:rPr>
      </w:pPr>
      <w:r>
        <w:rPr>
          <w:sz w:val="28"/>
          <w:szCs w:val="28"/>
        </w:rPr>
        <w:t>- 37,2% опрошенных отметили недостаточность развития инфраструктуры (нехватка банкоматов);</w:t>
      </w:r>
    </w:p>
    <w:p w:rsidR="00511EEF" w:rsidRDefault="00511EEF" w:rsidP="00511EEF">
      <w:pPr>
        <w:ind w:firstLine="709"/>
        <w:contextualSpacing/>
        <w:jc w:val="both"/>
        <w:rPr>
          <w:sz w:val="28"/>
          <w:szCs w:val="28"/>
        </w:rPr>
      </w:pPr>
      <w:r>
        <w:rPr>
          <w:sz w:val="28"/>
          <w:szCs w:val="28"/>
        </w:rPr>
        <w:t>- 16,7% сомневаются в конфиденциальности совершаемых операций.</w:t>
      </w:r>
    </w:p>
    <w:p w:rsidR="00511EEF" w:rsidRDefault="00511EEF" w:rsidP="00511EEF">
      <w:pPr>
        <w:ind w:firstLine="709"/>
        <w:contextualSpacing/>
        <w:jc w:val="both"/>
        <w:rPr>
          <w:sz w:val="28"/>
          <w:szCs w:val="28"/>
        </w:rPr>
      </w:pPr>
      <w:r>
        <w:rPr>
          <w:sz w:val="28"/>
          <w:szCs w:val="28"/>
        </w:rPr>
        <w:t>В целях оценки конкурентной среды на рынках товаров, работ и услуг МО «</w:t>
      </w:r>
      <w:proofErr w:type="spellStart"/>
      <w:r>
        <w:rPr>
          <w:sz w:val="28"/>
          <w:szCs w:val="28"/>
        </w:rPr>
        <w:t>Кошехабльский</w:t>
      </w:r>
      <w:proofErr w:type="spellEnd"/>
      <w:r>
        <w:rPr>
          <w:sz w:val="28"/>
          <w:szCs w:val="28"/>
        </w:rPr>
        <w:t xml:space="preserve"> район» был проведен опрос представителей бизнеса. </w:t>
      </w:r>
    </w:p>
    <w:p w:rsidR="00511EEF" w:rsidRDefault="00511EEF" w:rsidP="00511EEF">
      <w:pPr>
        <w:ind w:firstLine="709"/>
        <w:contextualSpacing/>
        <w:jc w:val="both"/>
        <w:rPr>
          <w:sz w:val="28"/>
          <w:szCs w:val="28"/>
        </w:rPr>
      </w:pPr>
      <w:r>
        <w:rPr>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511EEF" w:rsidRDefault="00511EEF" w:rsidP="00511EEF">
      <w:pPr>
        <w:ind w:firstLine="709"/>
        <w:contextualSpacing/>
        <w:jc w:val="both"/>
        <w:rPr>
          <w:sz w:val="28"/>
          <w:szCs w:val="28"/>
        </w:rPr>
      </w:pPr>
      <w:proofErr w:type="gramStart"/>
      <w:r>
        <w:rPr>
          <w:sz w:val="28"/>
          <w:szCs w:val="28"/>
        </w:rPr>
        <w:t>В ходе проведенного мониторинга от респондентов было получено 109 анкет (были привлечены респонденты из каждого сельского поселения). 48,6 % субъектов предпринимательской деятельности, представители которых были опрошены, действуют на рынке более 5 лет, 20,2% предприятий и организаций осуществляют деятельность от 3 до 5 лет, 26,6% предприятий и организаций осуществляют деятельность от 1 до 3 лет и 4,6% опрошенных субъектов осуществляют свою деятельность</w:t>
      </w:r>
      <w:proofErr w:type="gramEnd"/>
      <w:r>
        <w:rPr>
          <w:sz w:val="28"/>
          <w:szCs w:val="28"/>
        </w:rPr>
        <w:t xml:space="preserve"> менее одного года.</w:t>
      </w:r>
    </w:p>
    <w:p w:rsidR="00511EEF" w:rsidRDefault="00511EEF" w:rsidP="00511EEF">
      <w:pPr>
        <w:ind w:firstLine="709"/>
        <w:contextualSpacing/>
        <w:jc w:val="both"/>
        <w:rPr>
          <w:sz w:val="28"/>
          <w:szCs w:val="28"/>
        </w:rPr>
      </w:pPr>
      <w:r>
        <w:rPr>
          <w:sz w:val="28"/>
          <w:szCs w:val="28"/>
        </w:rPr>
        <w:lastRenderedPageBreak/>
        <w:t>Подавляющее большинство респондентов (86,3%) являются собственниками бизнеса, Из числа опрошенных руководители высшего и среднего звена составили 1,8%. На сотрудников, относящихся к управленческому аппарату, пришлось 1,8% опрошенных. 10,1% опрошенных являются не руководящими сотрудниками.</w:t>
      </w:r>
    </w:p>
    <w:p w:rsidR="00511EEF" w:rsidRDefault="00511EEF" w:rsidP="00511EEF">
      <w:pPr>
        <w:ind w:firstLine="709"/>
        <w:contextualSpacing/>
        <w:jc w:val="both"/>
        <w:rPr>
          <w:sz w:val="28"/>
          <w:szCs w:val="28"/>
        </w:rPr>
      </w:pPr>
      <w:r>
        <w:rPr>
          <w:sz w:val="28"/>
          <w:szCs w:val="28"/>
        </w:rPr>
        <w:t>Результаты опроса показали, что в опросе преимущественно приняли участие лица, которые наиболее заинтересованы в развитии своего бизнеса.</w:t>
      </w:r>
    </w:p>
    <w:p w:rsidR="00511EEF" w:rsidRDefault="00511EEF" w:rsidP="00511EEF">
      <w:pPr>
        <w:ind w:firstLine="709"/>
        <w:contextualSpacing/>
        <w:jc w:val="both"/>
        <w:rPr>
          <w:sz w:val="28"/>
          <w:szCs w:val="28"/>
        </w:rPr>
      </w:pPr>
      <w:r>
        <w:rPr>
          <w:sz w:val="28"/>
          <w:szCs w:val="28"/>
        </w:rPr>
        <w:t>Если говорить о размере бизнеса, то 98,2% опрошенных заявили, что численность сотрудников их организаций составляет не более 15 человек и 1,8% заявили, что численность сотрудников их организаций составляет от 16 до 100 человек.</w:t>
      </w:r>
    </w:p>
    <w:p w:rsidR="00511EEF" w:rsidRDefault="00511EEF" w:rsidP="00511EEF">
      <w:pPr>
        <w:ind w:firstLine="709"/>
        <w:contextualSpacing/>
        <w:jc w:val="both"/>
        <w:rPr>
          <w:sz w:val="28"/>
          <w:szCs w:val="28"/>
        </w:rPr>
      </w:pPr>
      <w:r>
        <w:rPr>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Pr>
          <w:sz w:val="28"/>
          <w:szCs w:val="28"/>
        </w:rPr>
        <w:t>микропредприятие</w:t>
      </w:r>
      <w:proofErr w:type="spellEnd"/>
      <w:r>
        <w:rPr>
          <w:sz w:val="28"/>
          <w:szCs w:val="28"/>
        </w:rPr>
        <w:t>) – 88,1%. Затруднились в ответе на этот вопрос 11,9% опрошенных.</w:t>
      </w:r>
    </w:p>
    <w:p w:rsidR="00511EEF" w:rsidRDefault="00511EEF" w:rsidP="00511EEF">
      <w:pPr>
        <w:ind w:firstLine="709"/>
        <w:contextualSpacing/>
        <w:jc w:val="both"/>
        <w:rPr>
          <w:sz w:val="28"/>
          <w:szCs w:val="28"/>
        </w:rPr>
      </w:pPr>
      <w:proofErr w:type="gramStart"/>
      <w:r>
        <w:rPr>
          <w:sz w:val="28"/>
          <w:szCs w:val="28"/>
        </w:rPr>
        <w:t>Большая часть респондентов осуществляет свою деятельность в сфере оптовой и розничной торговли – 61,5%. 27,5% от общего числа респондентов занимаются растениеводством и животноводством, 3,7% занимаются производством пищевых продуктов, 0,9% осуществляют полиграфическую деятельность, 0,9% опрошенных занимаются ремонтом машин, 0,9% респондентов осуществляют транспортировку и 0,9% опрошенных осуществляют деятельность в области права и бухгалтерского учета, 3,7% предоставляют прочие услуги.</w:t>
      </w:r>
      <w:proofErr w:type="gramEnd"/>
    </w:p>
    <w:p w:rsidR="00511EEF" w:rsidRDefault="00511EEF" w:rsidP="00511EEF">
      <w:pPr>
        <w:ind w:firstLine="709"/>
        <w:contextualSpacing/>
        <w:jc w:val="both"/>
        <w:rPr>
          <w:sz w:val="28"/>
          <w:szCs w:val="28"/>
        </w:rPr>
      </w:pPr>
      <w:r>
        <w:rPr>
          <w:sz w:val="28"/>
          <w:szCs w:val="28"/>
        </w:rPr>
        <w:t>Опрос респондентов о географических рынках, представляемых бизнесом, показал, что основным рынком сбыта продукции (товаров, работ, услуг)- 51,3% является локальный рынок, рынок Республики Адыгея – 29,4%, рынок близлежащих регионов – 19,3%.</w:t>
      </w:r>
    </w:p>
    <w:p w:rsidR="00511EEF" w:rsidRDefault="00511EEF" w:rsidP="00511EEF">
      <w:pPr>
        <w:ind w:firstLine="709"/>
        <w:contextualSpacing/>
        <w:jc w:val="both"/>
        <w:rPr>
          <w:sz w:val="28"/>
          <w:szCs w:val="28"/>
        </w:rPr>
      </w:pPr>
      <w:r>
        <w:rPr>
          <w:sz w:val="28"/>
          <w:szCs w:val="28"/>
        </w:rPr>
        <w:t>Важным фактором развития и поддержания бизнеса является наличие конкурентной среды. Рассматривая вопрос о количестве конкурентов, респонденты отметили:</w:t>
      </w:r>
    </w:p>
    <w:p w:rsidR="00511EEF" w:rsidRDefault="00511EEF" w:rsidP="00511EEF">
      <w:pPr>
        <w:ind w:firstLine="709"/>
        <w:contextualSpacing/>
        <w:jc w:val="both"/>
        <w:rPr>
          <w:sz w:val="28"/>
          <w:szCs w:val="28"/>
        </w:rPr>
      </w:pPr>
      <w:r>
        <w:rPr>
          <w:sz w:val="28"/>
          <w:szCs w:val="28"/>
        </w:rPr>
        <w:t>- отсутствие конкурентов отметили 12,8% опрошенных.</w:t>
      </w:r>
    </w:p>
    <w:p w:rsidR="00511EEF" w:rsidRDefault="00511EEF" w:rsidP="00511EEF">
      <w:pPr>
        <w:ind w:firstLine="709"/>
        <w:contextualSpacing/>
        <w:jc w:val="both"/>
        <w:rPr>
          <w:sz w:val="28"/>
          <w:szCs w:val="28"/>
        </w:rPr>
      </w:pPr>
      <w:r>
        <w:rPr>
          <w:sz w:val="28"/>
          <w:szCs w:val="28"/>
        </w:rPr>
        <w:t xml:space="preserve">- </w:t>
      </w:r>
      <w:proofErr w:type="gramStart"/>
      <w:r>
        <w:rPr>
          <w:sz w:val="28"/>
          <w:szCs w:val="28"/>
        </w:rPr>
        <w:t>о</w:t>
      </w:r>
      <w:proofErr w:type="gramEnd"/>
      <w:r>
        <w:rPr>
          <w:sz w:val="28"/>
          <w:szCs w:val="28"/>
        </w:rPr>
        <w:t>т 1 до 3 конкурентов имеют 34,9% опрошенных;</w:t>
      </w:r>
    </w:p>
    <w:p w:rsidR="00511EEF" w:rsidRDefault="00511EEF" w:rsidP="00511EEF">
      <w:pPr>
        <w:ind w:firstLine="709"/>
        <w:contextualSpacing/>
        <w:jc w:val="both"/>
        <w:rPr>
          <w:sz w:val="28"/>
          <w:szCs w:val="28"/>
        </w:rPr>
      </w:pPr>
      <w:r>
        <w:rPr>
          <w:sz w:val="28"/>
          <w:szCs w:val="28"/>
        </w:rPr>
        <w:t>- о наличии 4-х и более конкурентов заявили 30,3% респондентов;</w:t>
      </w:r>
    </w:p>
    <w:p w:rsidR="00511EEF" w:rsidRDefault="00511EEF" w:rsidP="00511EEF">
      <w:pPr>
        <w:ind w:firstLine="709"/>
        <w:contextualSpacing/>
        <w:jc w:val="both"/>
        <w:rPr>
          <w:sz w:val="28"/>
          <w:szCs w:val="28"/>
        </w:rPr>
      </w:pPr>
      <w:r>
        <w:rPr>
          <w:sz w:val="28"/>
          <w:szCs w:val="28"/>
        </w:rPr>
        <w:t xml:space="preserve">- большое количество конкурентов отметили 22,0%. </w:t>
      </w:r>
    </w:p>
    <w:p w:rsidR="00511EEF" w:rsidRDefault="00511EEF" w:rsidP="00511EEF">
      <w:pPr>
        <w:ind w:firstLine="709"/>
        <w:contextualSpacing/>
        <w:jc w:val="both"/>
        <w:rPr>
          <w:sz w:val="28"/>
          <w:szCs w:val="28"/>
        </w:rPr>
      </w:pPr>
      <w:r>
        <w:rPr>
          <w:sz w:val="28"/>
          <w:szCs w:val="28"/>
        </w:rPr>
        <w:t>Хочется отметить, что наибольшее количество конкурентов имеет сфера розничной торговли и сфера сельского хозяйства (от 4 и более конкурентов).</w:t>
      </w:r>
    </w:p>
    <w:p w:rsidR="00511EEF" w:rsidRDefault="00511EEF" w:rsidP="00511EEF">
      <w:pPr>
        <w:ind w:firstLine="709"/>
        <w:contextualSpacing/>
        <w:jc w:val="both"/>
        <w:rPr>
          <w:sz w:val="28"/>
          <w:szCs w:val="28"/>
        </w:rPr>
      </w:pPr>
      <w:r>
        <w:rPr>
          <w:sz w:val="28"/>
          <w:szCs w:val="28"/>
        </w:rPr>
        <w:t xml:space="preserve">Так, сокращение конкуренции на 4 и более конкурентов отметили 0,9% опрошенных, на 1-3 конкурента – 16,5%. Увеличение конкуренции на 1-3 конкурентов пришлось на 18,3% респондентов. Увеличение конкуренции на 4 и более конкурентов – 10,1%. И 54,2% не отметили изменений в количестве конкурентов. </w:t>
      </w:r>
    </w:p>
    <w:p w:rsidR="00511EEF" w:rsidRDefault="00511EEF" w:rsidP="00511EEF">
      <w:pPr>
        <w:ind w:firstLine="709"/>
        <w:contextualSpacing/>
        <w:jc w:val="both"/>
        <w:rPr>
          <w:sz w:val="28"/>
          <w:szCs w:val="28"/>
        </w:rPr>
      </w:pPr>
      <w:r>
        <w:rPr>
          <w:sz w:val="28"/>
          <w:szCs w:val="28"/>
        </w:rPr>
        <w:t xml:space="preserve">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w:t>
      </w:r>
      <w:r>
        <w:rPr>
          <w:sz w:val="28"/>
          <w:szCs w:val="28"/>
        </w:rPr>
        <w:lastRenderedPageBreak/>
        <w:t>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511EEF" w:rsidRDefault="00511EEF" w:rsidP="00511EEF">
      <w:pPr>
        <w:ind w:firstLine="709"/>
        <w:contextualSpacing/>
        <w:jc w:val="both"/>
        <w:rPr>
          <w:sz w:val="28"/>
          <w:szCs w:val="28"/>
        </w:rPr>
      </w:pPr>
      <w:r>
        <w:rPr>
          <w:sz w:val="28"/>
          <w:szCs w:val="28"/>
        </w:rPr>
        <w:t xml:space="preserve">Подавляющее большинство </w:t>
      </w:r>
      <w:proofErr w:type="gramStart"/>
      <w:r>
        <w:rPr>
          <w:sz w:val="28"/>
          <w:szCs w:val="28"/>
        </w:rPr>
        <w:t>опрошенных</w:t>
      </w:r>
      <w:proofErr w:type="gramEnd"/>
      <w:r>
        <w:rPr>
          <w:sz w:val="28"/>
          <w:szCs w:val="28"/>
        </w:rPr>
        <w:t xml:space="preserve"> оценивают уровень конкуренции на своем отраслевом рынке как умеренный – 33,0%, Слабой конкуренцией на своем отраслевом рынке считают 23,9% опрошенных. </w:t>
      </w:r>
    </w:p>
    <w:p w:rsidR="00511EEF" w:rsidRDefault="00511EEF" w:rsidP="00511EEF">
      <w:pPr>
        <w:ind w:firstLine="709"/>
        <w:contextualSpacing/>
        <w:jc w:val="both"/>
        <w:rPr>
          <w:sz w:val="28"/>
          <w:szCs w:val="28"/>
        </w:rPr>
      </w:pPr>
      <w:r>
        <w:rPr>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5%  </w:t>
      </w:r>
      <w:proofErr w:type="gramStart"/>
      <w:r>
        <w:rPr>
          <w:sz w:val="28"/>
          <w:szCs w:val="28"/>
        </w:rPr>
        <w:t>опрошенных</w:t>
      </w:r>
      <w:proofErr w:type="gramEnd"/>
      <w:r>
        <w:rPr>
          <w:sz w:val="28"/>
          <w:szCs w:val="28"/>
        </w:rPr>
        <w:t>).</w:t>
      </w:r>
    </w:p>
    <w:p w:rsidR="00511EEF" w:rsidRDefault="00511EEF" w:rsidP="00511EEF">
      <w:pPr>
        <w:ind w:firstLine="709"/>
        <w:contextualSpacing/>
        <w:jc w:val="both"/>
        <w:rPr>
          <w:sz w:val="28"/>
          <w:szCs w:val="28"/>
        </w:rPr>
      </w:pPr>
      <w:r>
        <w:rPr>
          <w:sz w:val="28"/>
          <w:szCs w:val="28"/>
        </w:rPr>
        <w:t>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МО «</w:t>
      </w:r>
      <w:proofErr w:type="spellStart"/>
      <w:r>
        <w:rPr>
          <w:sz w:val="28"/>
          <w:szCs w:val="28"/>
        </w:rPr>
        <w:t>Кошехабльский</w:t>
      </w:r>
      <w:proofErr w:type="spellEnd"/>
      <w:r>
        <w:rPr>
          <w:sz w:val="28"/>
          <w:szCs w:val="28"/>
        </w:rPr>
        <w:t xml:space="preserve"> район»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86,2% предпринимателей по всем трем уровням. Как неудовлетворительное качество размещения информации охарактеризовали в среднем 5,5% </w:t>
      </w:r>
      <w:proofErr w:type="gramStart"/>
      <w:r>
        <w:rPr>
          <w:sz w:val="28"/>
          <w:szCs w:val="28"/>
        </w:rPr>
        <w:t>опрошенных</w:t>
      </w:r>
      <w:proofErr w:type="gramEnd"/>
      <w:r>
        <w:rPr>
          <w:sz w:val="28"/>
          <w:szCs w:val="28"/>
        </w:rPr>
        <w:t>. Респонденты затруднились с ответом в среднем в 8,3% случаев.</w:t>
      </w:r>
    </w:p>
    <w:p w:rsidR="00511EEF" w:rsidRDefault="00511EEF" w:rsidP="00511EEF">
      <w:pPr>
        <w:ind w:firstLine="709"/>
        <w:contextualSpacing/>
        <w:jc w:val="both"/>
        <w:rPr>
          <w:sz w:val="28"/>
          <w:szCs w:val="28"/>
        </w:rPr>
      </w:pPr>
      <w:r>
        <w:rPr>
          <w:sz w:val="28"/>
          <w:szCs w:val="28"/>
        </w:rPr>
        <w:t>Таким образом, качество размещаемой в открытом доступе официальной информации о состоянии конкурентной среды на рынках МО «</w:t>
      </w:r>
      <w:proofErr w:type="spellStart"/>
      <w:r>
        <w:rPr>
          <w:sz w:val="28"/>
          <w:szCs w:val="28"/>
        </w:rPr>
        <w:t>Кошехабльский</w:t>
      </w:r>
      <w:proofErr w:type="spellEnd"/>
      <w:r>
        <w:rPr>
          <w:sz w:val="28"/>
          <w:szCs w:val="28"/>
        </w:rPr>
        <w:t xml:space="preserve"> район»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511EEF" w:rsidRDefault="00511EEF" w:rsidP="00511EEF">
      <w:pPr>
        <w:ind w:firstLine="709"/>
        <w:contextualSpacing/>
        <w:jc w:val="both"/>
        <w:rPr>
          <w:sz w:val="28"/>
          <w:szCs w:val="28"/>
        </w:rPr>
      </w:pPr>
      <w:r>
        <w:rPr>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возможности входа на рынки новых участников. Негативным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достаточно высоким потерям в вопросах собираемости налогов, серьезным дополнительным неэффективным расходам и использованию ресурсов. </w:t>
      </w:r>
    </w:p>
    <w:p w:rsidR="00511EEF" w:rsidRDefault="00511EEF" w:rsidP="00511EEF">
      <w:pPr>
        <w:ind w:firstLine="709"/>
        <w:contextualSpacing/>
        <w:jc w:val="both"/>
        <w:rPr>
          <w:sz w:val="28"/>
          <w:szCs w:val="28"/>
        </w:rPr>
      </w:pPr>
      <w:r>
        <w:rPr>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511EEF" w:rsidRDefault="00511EEF" w:rsidP="00511EEF">
      <w:pPr>
        <w:ind w:firstLine="709"/>
        <w:contextualSpacing/>
        <w:jc w:val="both"/>
        <w:rPr>
          <w:sz w:val="28"/>
          <w:szCs w:val="28"/>
        </w:rPr>
      </w:pPr>
      <w:r>
        <w:rPr>
          <w:sz w:val="28"/>
          <w:szCs w:val="28"/>
        </w:rPr>
        <w:t xml:space="preserve">По мнению </w:t>
      </w:r>
      <w:proofErr w:type="gramStart"/>
      <w:r>
        <w:rPr>
          <w:sz w:val="28"/>
          <w:szCs w:val="28"/>
        </w:rPr>
        <w:t>опрошенных</w:t>
      </w:r>
      <w:proofErr w:type="gramEnd"/>
      <w:r>
        <w:rPr>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61,5%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22,9%. Недовольны сложностью и затянутостью процедуры </w:t>
      </w:r>
      <w:r>
        <w:rPr>
          <w:sz w:val="28"/>
          <w:szCs w:val="28"/>
        </w:rPr>
        <w:lastRenderedPageBreak/>
        <w:t>получения лицензий 8,3% опрошенных. В то же время 19,3% считают, что для ведения текущей деятельности или открытия нового бизнеса нет ограничений.</w:t>
      </w:r>
    </w:p>
    <w:p w:rsidR="00511EEF" w:rsidRDefault="00511EEF" w:rsidP="00511EEF">
      <w:pPr>
        <w:ind w:firstLine="709"/>
        <w:contextualSpacing/>
        <w:jc w:val="both"/>
        <w:rPr>
          <w:sz w:val="28"/>
          <w:szCs w:val="28"/>
        </w:rPr>
      </w:pPr>
      <w:r>
        <w:rPr>
          <w:sz w:val="28"/>
          <w:szCs w:val="28"/>
        </w:rPr>
        <w:t>Наличие преодолимых барьеров без существенных затрат отмечают 27,5%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15,6% представителей бизнеса. Об отсутствии каких-либо административных барьеров заявило 56,9% респондентов.</w:t>
      </w:r>
    </w:p>
    <w:p w:rsidR="00511EEF" w:rsidRDefault="00511EEF" w:rsidP="00511EEF">
      <w:pPr>
        <w:ind w:firstLine="709"/>
        <w:contextualSpacing/>
        <w:jc w:val="both"/>
        <w:rPr>
          <w:sz w:val="28"/>
          <w:szCs w:val="28"/>
        </w:rPr>
      </w:pPr>
      <w:r>
        <w:rPr>
          <w:sz w:val="28"/>
          <w:szCs w:val="28"/>
        </w:rPr>
        <w:t>98,2% опрошенных субъектов предпринимательской деятельности заявили, что в надзорные органы за защитой своих прав не обращались.</w:t>
      </w:r>
    </w:p>
    <w:p w:rsidR="00511EEF" w:rsidRDefault="00511EEF" w:rsidP="00511EEF">
      <w:pPr>
        <w:ind w:firstLine="709"/>
        <w:contextualSpacing/>
        <w:jc w:val="both"/>
        <w:rPr>
          <w:sz w:val="28"/>
          <w:szCs w:val="28"/>
        </w:rPr>
      </w:pPr>
      <w:r>
        <w:rPr>
          <w:sz w:val="28"/>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511EEF" w:rsidRDefault="00511EEF" w:rsidP="00511EEF">
      <w:pPr>
        <w:ind w:firstLine="709"/>
        <w:contextualSpacing/>
        <w:jc w:val="both"/>
        <w:rPr>
          <w:sz w:val="28"/>
          <w:szCs w:val="28"/>
        </w:rPr>
      </w:pPr>
      <w:r>
        <w:rPr>
          <w:sz w:val="28"/>
          <w:szCs w:val="28"/>
        </w:rPr>
        <w:t>Так, в связи с этим можно отметить, что более 52,4%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511EEF" w:rsidRDefault="00511EEF" w:rsidP="00511EEF">
      <w:pPr>
        <w:ind w:firstLine="709"/>
        <w:contextualSpacing/>
        <w:jc w:val="both"/>
        <w:rPr>
          <w:sz w:val="28"/>
          <w:szCs w:val="28"/>
        </w:rPr>
      </w:pPr>
      <w:r>
        <w:rPr>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 указало минимальный срок получения услуги – до 50 дней. </w:t>
      </w:r>
    </w:p>
    <w:p w:rsidR="00511EEF" w:rsidRDefault="00511EEF" w:rsidP="00511EEF">
      <w:pPr>
        <w:ind w:firstLine="709"/>
        <w:contextualSpacing/>
        <w:jc w:val="both"/>
        <w:rPr>
          <w:sz w:val="28"/>
          <w:szCs w:val="28"/>
        </w:rPr>
      </w:pPr>
      <w:r>
        <w:rPr>
          <w:sz w:val="28"/>
          <w:szCs w:val="28"/>
        </w:rPr>
        <w:t>Субъекты предпринимательской деятельности МО «</w:t>
      </w:r>
      <w:proofErr w:type="spellStart"/>
      <w:r>
        <w:rPr>
          <w:sz w:val="28"/>
          <w:szCs w:val="28"/>
        </w:rPr>
        <w:t>Кошехабльский</w:t>
      </w:r>
      <w:proofErr w:type="spellEnd"/>
      <w:r>
        <w:rPr>
          <w:sz w:val="28"/>
          <w:szCs w:val="28"/>
        </w:rPr>
        <w:t xml:space="preserve"> район» также поделились мнением по поводу того, на что должна быть направлена работа по развитию конкуренции в Республике Адыгея:</w:t>
      </w:r>
    </w:p>
    <w:p w:rsidR="00511EEF" w:rsidRDefault="00511EEF" w:rsidP="00511EEF">
      <w:pPr>
        <w:ind w:firstLine="709"/>
        <w:contextualSpacing/>
        <w:jc w:val="both"/>
        <w:rPr>
          <w:sz w:val="28"/>
          <w:szCs w:val="28"/>
        </w:rPr>
      </w:pPr>
      <w:r>
        <w:rPr>
          <w:sz w:val="28"/>
          <w:szCs w:val="28"/>
        </w:rPr>
        <w:t xml:space="preserve">- 41,3% </w:t>
      </w:r>
      <w:proofErr w:type="gramStart"/>
      <w:r>
        <w:rPr>
          <w:sz w:val="28"/>
          <w:szCs w:val="28"/>
        </w:rPr>
        <w:t>опрошенных</w:t>
      </w:r>
      <w:proofErr w:type="gramEnd"/>
      <w:r>
        <w:rPr>
          <w:sz w:val="28"/>
          <w:szCs w:val="28"/>
        </w:rPr>
        <w:t xml:space="preserve"> считают необходимым помогать начинающим предпринимателям;</w:t>
      </w:r>
    </w:p>
    <w:p w:rsidR="00511EEF" w:rsidRDefault="00511EEF" w:rsidP="00511EEF">
      <w:pPr>
        <w:ind w:firstLine="709"/>
        <w:contextualSpacing/>
        <w:jc w:val="both"/>
        <w:rPr>
          <w:sz w:val="28"/>
          <w:szCs w:val="28"/>
        </w:rPr>
      </w:pPr>
      <w:r>
        <w:rPr>
          <w:sz w:val="28"/>
          <w:szCs w:val="28"/>
        </w:rPr>
        <w:t>- 28,4% респондентов оценили юридическую защиту предпринимателей, как положительное направление деятельности;</w:t>
      </w:r>
    </w:p>
    <w:p w:rsidR="00511EEF" w:rsidRDefault="00511EEF" w:rsidP="00511EEF">
      <w:pPr>
        <w:ind w:firstLine="709"/>
        <w:contextualSpacing/>
        <w:jc w:val="both"/>
        <w:rPr>
          <w:sz w:val="28"/>
          <w:szCs w:val="28"/>
        </w:rPr>
      </w:pPr>
      <w:r>
        <w:rPr>
          <w:sz w:val="28"/>
          <w:szCs w:val="28"/>
        </w:rPr>
        <w:t>- 22,9% предпринимателей хотели бы, чтобы соблюдалась добросовестная конкуренция;</w:t>
      </w:r>
    </w:p>
    <w:p w:rsidR="00511EEF" w:rsidRDefault="00511EEF" w:rsidP="00511EEF">
      <w:pPr>
        <w:pStyle w:val="a6"/>
        <w:ind w:firstLine="709"/>
        <w:jc w:val="center"/>
        <w:rPr>
          <w:sz w:val="28"/>
          <w:szCs w:val="28"/>
        </w:rPr>
      </w:pPr>
      <w:r>
        <w:rPr>
          <w:szCs w:val="28"/>
        </w:rPr>
        <w:t xml:space="preserve">Выводы и планируемые действия ОМСУ </w:t>
      </w:r>
      <w:proofErr w:type="spellStart"/>
      <w:r>
        <w:rPr>
          <w:szCs w:val="28"/>
        </w:rPr>
        <w:t>Кошехабльского</w:t>
      </w:r>
      <w:proofErr w:type="spellEnd"/>
      <w:r>
        <w:rPr>
          <w:szCs w:val="28"/>
        </w:rPr>
        <w:t xml:space="preserve"> района:</w:t>
      </w:r>
    </w:p>
    <w:p w:rsidR="00511EEF" w:rsidRDefault="00511EEF" w:rsidP="00511EEF">
      <w:pPr>
        <w:ind w:firstLine="709"/>
        <w:contextualSpacing/>
        <w:jc w:val="both"/>
        <w:rPr>
          <w:sz w:val="28"/>
          <w:szCs w:val="28"/>
        </w:rPr>
      </w:pPr>
      <w:r>
        <w:rPr>
          <w:sz w:val="28"/>
          <w:szCs w:val="28"/>
        </w:rPr>
        <w:t>Подводя итоги анализа о проведении мониторинга о состоянии конкурентной среды в муниципальном образовании «</w:t>
      </w:r>
      <w:proofErr w:type="spellStart"/>
      <w:r>
        <w:rPr>
          <w:sz w:val="28"/>
          <w:szCs w:val="28"/>
        </w:rPr>
        <w:t>Кошехабльский</w:t>
      </w:r>
      <w:proofErr w:type="spellEnd"/>
      <w:r>
        <w:rPr>
          <w:sz w:val="28"/>
          <w:szCs w:val="28"/>
        </w:rPr>
        <w:t xml:space="preserve"> район» за 2019 год можно сделать вывод, что в районе присутствуют все основные социально-значимые и приоритетные рынки. </w:t>
      </w:r>
    </w:p>
    <w:p w:rsidR="00511EEF" w:rsidRDefault="00511EEF" w:rsidP="00511EEF">
      <w:pPr>
        <w:ind w:firstLine="709"/>
        <w:contextualSpacing/>
        <w:jc w:val="both"/>
        <w:rPr>
          <w:sz w:val="28"/>
          <w:szCs w:val="28"/>
        </w:rPr>
      </w:pPr>
      <w:r>
        <w:rPr>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511EEF" w:rsidRDefault="00511EEF" w:rsidP="00511EEF">
      <w:pPr>
        <w:ind w:firstLine="709"/>
        <w:contextualSpacing/>
        <w:jc w:val="both"/>
        <w:rPr>
          <w:sz w:val="28"/>
          <w:szCs w:val="28"/>
        </w:rPr>
      </w:pPr>
      <w:r>
        <w:rPr>
          <w:sz w:val="28"/>
          <w:szCs w:val="28"/>
        </w:rPr>
        <w:lastRenderedPageBreak/>
        <w:t>В муниципальном образовании МО «</w:t>
      </w:r>
      <w:proofErr w:type="spellStart"/>
      <w:r>
        <w:rPr>
          <w:sz w:val="28"/>
          <w:szCs w:val="28"/>
        </w:rPr>
        <w:t>Кошехабльский</w:t>
      </w:r>
      <w:proofErr w:type="spellEnd"/>
      <w:r>
        <w:rPr>
          <w:sz w:val="28"/>
          <w:szCs w:val="28"/>
        </w:rPr>
        <w:t xml:space="preserve">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 Для этого  </w:t>
      </w:r>
      <w:proofErr w:type="gramStart"/>
      <w:r>
        <w:rPr>
          <w:sz w:val="28"/>
          <w:szCs w:val="28"/>
        </w:rPr>
        <w:t>районе</w:t>
      </w:r>
      <w:proofErr w:type="gramEnd"/>
      <w:r>
        <w:rPr>
          <w:sz w:val="28"/>
          <w:szCs w:val="28"/>
        </w:rPr>
        <w:t xml:space="preserve">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511EEF" w:rsidRDefault="00511EEF" w:rsidP="00511EEF">
      <w:pPr>
        <w:ind w:firstLine="709"/>
        <w:contextualSpacing/>
        <w:jc w:val="both"/>
        <w:rPr>
          <w:sz w:val="28"/>
          <w:szCs w:val="28"/>
        </w:rPr>
      </w:pPr>
      <w:r>
        <w:rPr>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w:t>
      </w:r>
      <w:proofErr w:type="spellStart"/>
      <w:r>
        <w:rPr>
          <w:sz w:val="28"/>
          <w:szCs w:val="28"/>
        </w:rPr>
        <w:t>Кошехабльский</w:t>
      </w:r>
      <w:proofErr w:type="spellEnd"/>
      <w:r>
        <w:rPr>
          <w:sz w:val="28"/>
          <w:szCs w:val="28"/>
        </w:rPr>
        <w:t xml:space="preserve"> район». Ежемесячно анализируются поступающие в адрес главы района обращения и письма граждан и даются своевременные ответы.</w:t>
      </w:r>
    </w:p>
    <w:p w:rsidR="00511EEF" w:rsidRDefault="00511EEF" w:rsidP="00511EEF">
      <w:pPr>
        <w:shd w:val="clear" w:color="auto" w:fill="FFFFFF"/>
        <w:ind w:firstLine="709"/>
        <w:contextualSpacing/>
        <w:jc w:val="both"/>
        <w:rPr>
          <w:sz w:val="28"/>
          <w:szCs w:val="28"/>
        </w:rPr>
      </w:pPr>
      <w:r>
        <w:rPr>
          <w:sz w:val="28"/>
          <w:szCs w:val="28"/>
        </w:rPr>
        <w:t xml:space="preserve">Основной задачей органов местного самоуправления </w:t>
      </w:r>
      <w:proofErr w:type="spellStart"/>
      <w:r>
        <w:rPr>
          <w:sz w:val="28"/>
          <w:szCs w:val="28"/>
        </w:rPr>
        <w:t>Кошехабльского</w:t>
      </w:r>
      <w:proofErr w:type="spellEnd"/>
      <w:r>
        <w:rPr>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511EEF" w:rsidRDefault="00511EEF" w:rsidP="00511EEF">
      <w:pPr>
        <w:shd w:val="clear" w:color="auto" w:fill="FFFFFF"/>
        <w:ind w:firstLine="709"/>
        <w:contextualSpacing/>
        <w:jc w:val="both"/>
        <w:rPr>
          <w:sz w:val="28"/>
          <w:szCs w:val="28"/>
        </w:rPr>
      </w:pPr>
      <w:r>
        <w:rPr>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511EEF" w:rsidRDefault="00511EEF" w:rsidP="00511EEF">
      <w:pPr>
        <w:shd w:val="clear" w:color="auto" w:fill="FFFFFF"/>
        <w:ind w:firstLine="709"/>
        <w:contextualSpacing/>
        <w:jc w:val="both"/>
        <w:rPr>
          <w:sz w:val="28"/>
          <w:szCs w:val="28"/>
        </w:rPr>
      </w:pPr>
      <w:r>
        <w:rPr>
          <w:sz w:val="28"/>
          <w:szCs w:val="28"/>
        </w:rPr>
        <w:t>Планируемые действия Администрации МО «</w:t>
      </w:r>
      <w:proofErr w:type="spellStart"/>
      <w:r>
        <w:rPr>
          <w:sz w:val="28"/>
          <w:szCs w:val="28"/>
        </w:rPr>
        <w:t>Кошехабльский</w:t>
      </w:r>
      <w:proofErr w:type="spellEnd"/>
      <w:r>
        <w:rPr>
          <w:sz w:val="28"/>
          <w:szCs w:val="28"/>
        </w:rPr>
        <w:t xml:space="preserve"> район» для улучшения состояния конкуренции на рынках товаров, работ и услуг:</w:t>
      </w:r>
    </w:p>
    <w:p w:rsidR="00511EEF" w:rsidRDefault="00511EEF" w:rsidP="00511EEF">
      <w:pPr>
        <w:pStyle w:val="a4"/>
        <w:numPr>
          <w:ilvl w:val="0"/>
          <w:numId w:val="33"/>
        </w:numPr>
        <w:shd w:val="clear" w:color="auto" w:fill="FFFFFF"/>
        <w:ind w:left="0" w:firstLine="709"/>
        <w:jc w:val="both"/>
        <w:rPr>
          <w:sz w:val="28"/>
          <w:szCs w:val="28"/>
        </w:rPr>
      </w:pPr>
      <w:r>
        <w:rPr>
          <w:sz w:val="28"/>
          <w:szCs w:val="28"/>
        </w:rPr>
        <w:t>реализация комплекса мероприятий по дальнейшему развитию конкуренции с учетом задач, поставленных Президентом РФ в национальном плане развития страны на долгосрочный период;</w:t>
      </w:r>
    </w:p>
    <w:p w:rsidR="00511EEF" w:rsidRDefault="00511EEF" w:rsidP="00511EEF">
      <w:pPr>
        <w:pStyle w:val="a4"/>
        <w:numPr>
          <w:ilvl w:val="0"/>
          <w:numId w:val="33"/>
        </w:numPr>
        <w:shd w:val="clear" w:color="auto" w:fill="FFFFFF"/>
        <w:ind w:left="0" w:firstLine="709"/>
        <w:jc w:val="both"/>
        <w:rPr>
          <w:sz w:val="28"/>
          <w:szCs w:val="28"/>
        </w:rPr>
      </w:pPr>
      <w:r>
        <w:rPr>
          <w:sz w:val="28"/>
          <w:szCs w:val="28"/>
        </w:rPr>
        <w:t>содействие динамичному развитию всех отраслей экономики в соответствии с планами социально-экономического развития  и приоритетными национальными проектами;</w:t>
      </w:r>
    </w:p>
    <w:p w:rsidR="00511EEF" w:rsidRDefault="00511EEF" w:rsidP="00511EEF">
      <w:pPr>
        <w:pStyle w:val="a4"/>
        <w:numPr>
          <w:ilvl w:val="0"/>
          <w:numId w:val="33"/>
        </w:numPr>
        <w:shd w:val="clear" w:color="auto" w:fill="FFFFFF"/>
        <w:ind w:left="0" w:firstLine="709"/>
        <w:jc w:val="both"/>
        <w:rPr>
          <w:sz w:val="28"/>
          <w:szCs w:val="28"/>
        </w:rPr>
      </w:pPr>
      <w:r>
        <w:rPr>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511EEF" w:rsidRDefault="00511EEF" w:rsidP="00511EEF">
      <w:pPr>
        <w:ind w:firstLine="709"/>
        <w:contextualSpacing/>
        <w:jc w:val="both"/>
        <w:rPr>
          <w:sz w:val="28"/>
          <w:szCs w:val="28"/>
        </w:rPr>
      </w:pPr>
    </w:p>
    <w:p w:rsidR="00511EEF" w:rsidRDefault="00511EEF" w:rsidP="00511EEF">
      <w:pPr>
        <w:autoSpaceDE w:val="0"/>
        <w:autoSpaceDN w:val="0"/>
        <w:adjustRightInd w:val="0"/>
        <w:ind w:firstLine="709"/>
        <w:contextualSpacing/>
        <w:jc w:val="both"/>
        <w:rPr>
          <w:sz w:val="28"/>
          <w:szCs w:val="28"/>
        </w:rPr>
      </w:pPr>
    </w:p>
    <w:p w:rsidR="00511EEF" w:rsidRDefault="00511EEF" w:rsidP="004920D0">
      <w:pPr>
        <w:tabs>
          <w:tab w:val="left" w:pos="1380"/>
        </w:tabs>
        <w:ind w:left="1380"/>
        <w:rPr>
          <w:rFonts w:eastAsia="Times New Roman"/>
          <w:b/>
          <w:bCs/>
          <w:sz w:val="28"/>
          <w:szCs w:val="28"/>
        </w:rPr>
      </w:pPr>
    </w:p>
    <w:sectPr w:rsidR="00511EEF">
      <w:pgSz w:w="11900" w:h="16838"/>
      <w:pgMar w:top="7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58F9BC"/>
    <w:lvl w:ilvl="0" w:tplc="6D6E9966">
      <w:start w:val="1"/>
      <w:numFmt w:val="bullet"/>
      <w:lvlText w:val="В"/>
      <w:lvlJc w:val="left"/>
    </w:lvl>
    <w:lvl w:ilvl="1" w:tplc="5DF847AE">
      <w:numFmt w:val="decimal"/>
      <w:lvlText w:val=""/>
      <w:lvlJc w:val="left"/>
    </w:lvl>
    <w:lvl w:ilvl="2" w:tplc="2F08C332">
      <w:numFmt w:val="decimal"/>
      <w:lvlText w:val=""/>
      <w:lvlJc w:val="left"/>
    </w:lvl>
    <w:lvl w:ilvl="3" w:tplc="FCFCE840">
      <w:numFmt w:val="decimal"/>
      <w:lvlText w:val=""/>
      <w:lvlJc w:val="left"/>
    </w:lvl>
    <w:lvl w:ilvl="4" w:tplc="5CD82478">
      <w:numFmt w:val="decimal"/>
      <w:lvlText w:val=""/>
      <w:lvlJc w:val="left"/>
    </w:lvl>
    <w:lvl w:ilvl="5" w:tplc="904AFBD2">
      <w:numFmt w:val="decimal"/>
      <w:lvlText w:val=""/>
      <w:lvlJc w:val="left"/>
    </w:lvl>
    <w:lvl w:ilvl="6" w:tplc="5462BC78">
      <w:numFmt w:val="decimal"/>
      <w:lvlText w:val=""/>
      <w:lvlJc w:val="left"/>
    </w:lvl>
    <w:lvl w:ilvl="7" w:tplc="B69AE5B8">
      <w:numFmt w:val="decimal"/>
      <w:lvlText w:val=""/>
      <w:lvlJc w:val="left"/>
    </w:lvl>
    <w:lvl w:ilvl="8" w:tplc="8106698E">
      <w:numFmt w:val="decimal"/>
      <w:lvlText w:val=""/>
      <w:lvlJc w:val="left"/>
    </w:lvl>
  </w:abstractNum>
  <w:abstractNum w:abstractNumId="1">
    <w:nsid w:val="00001238"/>
    <w:multiLevelType w:val="hybridMultilevel"/>
    <w:tmpl w:val="39804B92"/>
    <w:lvl w:ilvl="0" w:tplc="8208FBF2">
      <w:start w:val="10"/>
      <w:numFmt w:val="decimal"/>
      <w:lvlText w:val="%1."/>
      <w:lvlJc w:val="left"/>
    </w:lvl>
    <w:lvl w:ilvl="1" w:tplc="2368C64E">
      <w:numFmt w:val="decimal"/>
      <w:lvlText w:val=""/>
      <w:lvlJc w:val="left"/>
    </w:lvl>
    <w:lvl w:ilvl="2" w:tplc="23561CF0">
      <w:numFmt w:val="decimal"/>
      <w:lvlText w:val=""/>
      <w:lvlJc w:val="left"/>
    </w:lvl>
    <w:lvl w:ilvl="3" w:tplc="67B87776">
      <w:numFmt w:val="decimal"/>
      <w:lvlText w:val=""/>
      <w:lvlJc w:val="left"/>
    </w:lvl>
    <w:lvl w:ilvl="4" w:tplc="70F4AF78">
      <w:numFmt w:val="decimal"/>
      <w:lvlText w:val=""/>
      <w:lvlJc w:val="left"/>
    </w:lvl>
    <w:lvl w:ilvl="5" w:tplc="27FC589A">
      <w:numFmt w:val="decimal"/>
      <w:lvlText w:val=""/>
      <w:lvlJc w:val="left"/>
    </w:lvl>
    <w:lvl w:ilvl="6" w:tplc="99DAD7A0">
      <w:numFmt w:val="decimal"/>
      <w:lvlText w:val=""/>
      <w:lvlJc w:val="left"/>
    </w:lvl>
    <w:lvl w:ilvl="7" w:tplc="9E9C72B6">
      <w:numFmt w:val="decimal"/>
      <w:lvlText w:val=""/>
      <w:lvlJc w:val="left"/>
    </w:lvl>
    <w:lvl w:ilvl="8" w:tplc="48EE4366">
      <w:numFmt w:val="decimal"/>
      <w:lvlText w:val=""/>
      <w:lvlJc w:val="left"/>
    </w:lvl>
  </w:abstractNum>
  <w:abstractNum w:abstractNumId="2">
    <w:nsid w:val="00001547"/>
    <w:multiLevelType w:val="hybridMultilevel"/>
    <w:tmpl w:val="681A0FB0"/>
    <w:lvl w:ilvl="0" w:tplc="12583F16">
      <w:start w:val="1"/>
      <w:numFmt w:val="bullet"/>
      <w:lvlText w:val="-"/>
      <w:lvlJc w:val="left"/>
    </w:lvl>
    <w:lvl w:ilvl="1" w:tplc="7C1A57C6">
      <w:start w:val="1"/>
      <w:numFmt w:val="bullet"/>
      <w:lvlText w:val="-"/>
      <w:lvlJc w:val="left"/>
    </w:lvl>
    <w:lvl w:ilvl="2" w:tplc="97A07A1C">
      <w:numFmt w:val="decimal"/>
      <w:lvlText w:val=""/>
      <w:lvlJc w:val="left"/>
    </w:lvl>
    <w:lvl w:ilvl="3" w:tplc="29ECB62E">
      <w:numFmt w:val="decimal"/>
      <w:lvlText w:val=""/>
      <w:lvlJc w:val="left"/>
    </w:lvl>
    <w:lvl w:ilvl="4" w:tplc="A4E201B2">
      <w:numFmt w:val="decimal"/>
      <w:lvlText w:val=""/>
      <w:lvlJc w:val="left"/>
    </w:lvl>
    <w:lvl w:ilvl="5" w:tplc="422E3DA2">
      <w:numFmt w:val="decimal"/>
      <w:lvlText w:val=""/>
      <w:lvlJc w:val="left"/>
    </w:lvl>
    <w:lvl w:ilvl="6" w:tplc="04DA6472">
      <w:numFmt w:val="decimal"/>
      <w:lvlText w:val=""/>
      <w:lvlJc w:val="left"/>
    </w:lvl>
    <w:lvl w:ilvl="7" w:tplc="C946412A">
      <w:numFmt w:val="decimal"/>
      <w:lvlText w:val=""/>
      <w:lvlJc w:val="left"/>
    </w:lvl>
    <w:lvl w:ilvl="8" w:tplc="3ADEC480">
      <w:numFmt w:val="decimal"/>
      <w:lvlText w:val=""/>
      <w:lvlJc w:val="left"/>
    </w:lvl>
  </w:abstractNum>
  <w:abstractNum w:abstractNumId="3">
    <w:nsid w:val="00001AD4"/>
    <w:multiLevelType w:val="hybridMultilevel"/>
    <w:tmpl w:val="6C30CB4A"/>
    <w:lvl w:ilvl="0" w:tplc="6B2C0BA0">
      <w:start w:val="3"/>
      <w:numFmt w:val="decimal"/>
      <w:lvlText w:val="%1."/>
      <w:lvlJc w:val="left"/>
    </w:lvl>
    <w:lvl w:ilvl="1" w:tplc="65A253E6">
      <w:numFmt w:val="decimal"/>
      <w:lvlText w:val=""/>
      <w:lvlJc w:val="left"/>
    </w:lvl>
    <w:lvl w:ilvl="2" w:tplc="F578BFE0">
      <w:numFmt w:val="decimal"/>
      <w:lvlText w:val=""/>
      <w:lvlJc w:val="left"/>
    </w:lvl>
    <w:lvl w:ilvl="3" w:tplc="9E0CD5E6">
      <w:numFmt w:val="decimal"/>
      <w:lvlText w:val=""/>
      <w:lvlJc w:val="left"/>
    </w:lvl>
    <w:lvl w:ilvl="4" w:tplc="81E6CFEC">
      <w:numFmt w:val="decimal"/>
      <w:lvlText w:val=""/>
      <w:lvlJc w:val="left"/>
    </w:lvl>
    <w:lvl w:ilvl="5" w:tplc="45449236">
      <w:numFmt w:val="decimal"/>
      <w:lvlText w:val=""/>
      <w:lvlJc w:val="left"/>
    </w:lvl>
    <w:lvl w:ilvl="6" w:tplc="ACFE0214">
      <w:numFmt w:val="decimal"/>
      <w:lvlText w:val=""/>
      <w:lvlJc w:val="left"/>
    </w:lvl>
    <w:lvl w:ilvl="7" w:tplc="1AC8D058">
      <w:numFmt w:val="decimal"/>
      <w:lvlText w:val=""/>
      <w:lvlJc w:val="left"/>
    </w:lvl>
    <w:lvl w:ilvl="8" w:tplc="6DD89AF4">
      <w:numFmt w:val="decimal"/>
      <w:lvlText w:val=""/>
      <w:lvlJc w:val="left"/>
    </w:lvl>
  </w:abstractNum>
  <w:abstractNum w:abstractNumId="4">
    <w:nsid w:val="00001E1F"/>
    <w:multiLevelType w:val="hybridMultilevel"/>
    <w:tmpl w:val="53CE5DE2"/>
    <w:lvl w:ilvl="0" w:tplc="342E1840">
      <w:start w:val="11"/>
      <w:numFmt w:val="decimal"/>
      <w:lvlText w:val="%1."/>
      <w:lvlJc w:val="left"/>
    </w:lvl>
    <w:lvl w:ilvl="1" w:tplc="C18CB124">
      <w:numFmt w:val="decimal"/>
      <w:lvlText w:val=""/>
      <w:lvlJc w:val="left"/>
    </w:lvl>
    <w:lvl w:ilvl="2" w:tplc="61FC8262">
      <w:numFmt w:val="decimal"/>
      <w:lvlText w:val=""/>
      <w:lvlJc w:val="left"/>
    </w:lvl>
    <w:lvl w:ilvl="3" w:tplc="52CE2EB2">
      <w:numFmt w:val="decimal"/>
      <w:lvlText w:val=""/>
      <w:lvlJc w:val="left"/>
    </w:lvl>
    <w:lvl w:ilvl="4" w:tplc="C5829280">
      <w:numFmt w:val="decimal"/>
      <w:lvlText w:val=""/>
      <w:lvlJc w:val="left"/>
    </w:lvl>
    <w:lvl w:ilvl="5" w:tplc="D11CAA42">
      <w:numFmt w:val="decimal"/>
      <w:lvlText w:val=""/>
      <w:lvlJc w:val="left"/>
    </w:lvl>
    <w:lvl w:ilvl="6" w:tplc="58D2F74A">
      <w:numFmt w:val="decimal"/>
      <w:lvlText w:val=""/>
      <w:lvlJc w:val="left"/>
    </w:lvl>
    <w:lvl w:ilvl="7" w:tplc="80DE27C8">
      <w:numFmt w:val="decimal"/>
      <w:lvlText w:val=""/>
      <w:lvlJc w:val="left"/>
    </w:lvl>
    <w:lvl w:ilvl="8" w:tplc="952E6CD6">
      <w:numFmt w:val="decimal"/>
      <w:lvlText w:val=""/>
      <w:lvlJc w:val="left"/>
    </w:lvl>
  </w:abstractNum>
  <w:abstractNum w:abstractNumId="5">
    <w:nsid w:val="000026A6"/>
    <w:multiLevelType w:val="hybridMultilevel"/>
    <w:tmpl w:val="C07E418C"/>
    <w:lvl w:ilvl="0" w:tplc="0A1629AA">
      <w:start w:val="1"/>
      <w:numFmt w:val="bullet"/>
      <w:lvlText w:val="В"/>
      <w:lvlJc w:val="left"/>
    </w:lvl>
    <w:lvl w:ilvl="1" w:tplc="DFD81768">
      <w:numFmt w:val="decimal"/>
      <w:lvlText w:val=""/>
      <w:lvlJc w:val="left"/>
    </w:lvl>
    <w:lvl w:ilvl="2" w:tplc="312A9E94">
      <w:numFmt w:val="decimal"/>
      <w:lvlText w:val=""/>
      <w:lvlJc w:val="left"/>
    </w:lvl>
    <w:lvl w:ilvl="3" w:tplc="35264046">
      <w:numFmt w:val="decimal"/>
      <w:lvlText w:val=""/>
      <w:lvlJc w:val="left"/>
    </w:lvl>
    <w:lvl w:ilvl="4" w:tplc="178CC3A0">
      <w:numFmt w:val="decimal"/>
      <w:lvlText w:val=""/>
      <w:lvlJc w:val="left"/>
    </w:lvl>
    <w:lvl w:ilvl="5" w:tplc="55A40B20">
      <w:numFmt w:val="decimal"/>
      <w:lvlText w:val=""/>
      <w:lvlJc w:val="left"/>
    </w:lvl>
    <w:lvl w:ilvl="6" w:tplc="441AFA80">
      <w:numFmt w:val="decimal"/>
      <w:lvlText w:val=""/>
      <w:lvlJc w:val="left"/>
    </w:lvl>
    <w:lvl w:ilvl="7" w:tplc="B62C2CF8">
      <w:numFmt w:val="decimal"/>
      <w:lvlText w:val=""/>
      <w:lvlJc w:val="left"/>
    </w:lvl>
    <w:lvl w:ilvl="8" w:tplc="B292366A">
      <w:numFmt w:val="decimal"/>
      <w:lvlText w:val=""/>
      <w:lvlJc w:val="left"/>
    </w:lvl>
  </w:abstractNum>
  <w:abstractNum w:abstractNumId="6">
    <w:nsid w:val="00002D12"/>
    <w:multiLevelType w:val="hybridMultilevel"/>
    <w:tmpl w:val="2D1ABC30"/>
    <w:lvl w:ilvl="0" w:tplc="24E27002">
      <w:start w:val="1"/>
      <w:numFmt w:val="bullet"/>
      <w:lvlText w:val="В"/>
      <w:lvlJc w:val="left"/>
    </w:lvl>
    <w:lvl w:ilvl="1" w:tplc="89B443F0">
      <w:numFmt w:val="decimal"/>
      <w:lvlText w:val=""/>
      <w:lvlJc w:val="left"/>
    </w:lvl>
    <w:lvl w:ilvl="2" w:tplc="A1A6E468">
      <w:numFmt w:val="decimal"/>
      <w:lvlText w:val=""/>
      <w:lvlJc w:val="left"/>
    </w:lvl>
    <w:lvl w:ilvl="3" w:tplc="2FBEFC34">
      <w:numFmt w:val="decimal"/>
      <w:lvlText w:val=""/>
      <w:lvlJc w:val="left"/>
    </w:lvl>
    <w:lvl w:ilvl="4" w:tplc="22E8630E">
      <w:numFmt w:val="decimal"/>
      <w:lvlText w:val=""/>
      <w:lvlJc w:val="left"/>
    </w:lvl>
    <w:lvl w:ilvl="5" w:tplc="825806E6">
      <w:numFmt w:val="decimal"/>
      <w:lvlText w:val=""/>
      <w:lvlJc w:val="left"/>
    </w:lvl>
    <w:lvl w:ilvl="6" w:tplc="EFA6784C">
      <w:numFmt w:val="decimal"/>
      <w:lvlText w:val=""/>
      <w:lvlJc w:val="left"/>
    </w:lvl>
    <w:lvl w:ilvl="7" w:tplc="A10EFE5C">
      <w:numFmt w:val="decimal"/>
      <w:lvlText w:val=""/>
      <w:lvlJc w:val="left"/>
    </w:lvl>
    <w:lvl w:ilvl="8" w:tplc="99D2B66E">
      <w:numFmt w:val="decimal"/>
      <w:lvlText w:val=""/>
      <w:lvlJc w:val="left"/>
    </w:lvl>
  </w:abstractNum>
  <w:abstractNum w:abstractNumId="7">
    <w:nsid w:val="000039B3"/>
    <w:multiLevelType w:val="hybridMultilevel"/>
    <w:tmpl w:val="543C1088"/>
    <w:lvl w:ilvl="0" w:tplc="AD8419E2">
      <w:start w:val="1"/>
      <w:numFmt w:val="bullet"/>
      <w:lvlText w:val="и"/>
      <w:lvlJc w:val="left"/>
    </w:lvl>
    <w:lvl w:ilvl="1" w:tplc="435218F8">
      <w:start w:val="1"/>
      <w:numFmt w:val="bullet"/>
      <w:lvlText w:val="-"/>
      <w:lvlJc w:val="left"/>
    </w:lvl>
    <w:lvl w:ilvl="2" w:tplc="51A8FE4C">
      <w:numFmt w:val="decimal"/>
      <w:lvlText w:val=""/>
      <w:lvlJc w:val="left"/>
    </w:lvl>
    <w:lvl w:ilvl="3" w:tplc="3FE493EE">
      <w:numFmt w:val="decimal"/>
      <w:lvlText w:val=""/>
      <w:lvlJc w:val="left"/>
    </w:lvl>
    <w:lvl w:ilvl="4" w:tplc="A46A12CC">
      <w:numFmt w:val="decimal"/>
      <w:lvlText w:val=""/>
      <w:lvlJc w:val="left"/>
    </w:lvl>
    <w:lvl w:ilvl="5" w:tplc="7766E116">
      <w:numFmt w:val="decimal"/>
      <w:lvlText w:val=""/>
      <w:lvlJc w:val="left"/>
    </w:lvl>
    <w:lvl w:ilvl="6" w:tplc="A886A7A8">
      <w:numFmt w:val="decimal"/>
      <w:lvlText w:val=""/>
      <w:lvlJc w:val="left"/>
    </w:lvl>
    <w:lvl w:ilvl="7" w:tplc="82EABC60">
      <w:numFmt w:val="decimal"/>
      <w:lvlText w:val=""/>
      <w:lvlJc w:val="left"/>
    </w:lvl>
    <w:lvl w:ilvl="8" w:tplc="696E2274">
      <w:numFmt w:val="decimal"/>
      <w:lvlText w:val=""/>
      <w:lvlJc w:val="left"/>
    </w:lvl>
  </w:abstractNum>
  <w:abstractNum w:abstractNumId="8">
    <w:nsid w:val="00003B25"/>
    <w:multiLevelType w:val="hybridMultilevel"/>
    <w:tmpl w:val="20129A3C"/>
    <w:lvl w:ilvl="0" w:tplc="6ECE33B2">
      <w:start w:val="1"/>
      <w:numFmt w:val="bullet"/>
      <w:lvlText w:val="в"/>
      <w:lvlJc w:val="left"/>
    </w:lvl>
    <w:lvl w:ilvl="1" w:tplc="A9A4745C">
      <w:numFmt w:val="decimal"/>
      <w:lvlText w:val=""/>
      <w:lvlJc w:val="left"/>
    </w:lvl>
    <w:lvl w:ilvl="2" w:tplc="7E3EB38A">
      <w:numFmt w:val="decimal"/>
      <w:lvlText w:val=""/>
      <w:lvlJc w:val="left"/>
    </w:lvl>
    <w:lvl w:ilvl="3" w:tplc="609EF32C">
      <w:numFmt w:val="decimal"/>
      <w:lvlText w:val=""/>
      <w:lvlJc w:val="left"/>
    </w:lvl>
    <w:lvl w:ilvl="4" w:tplc="A1EA0ACC">
      <w:numFmt w:val="decimal"/>
      <w:lvlText w:val=""/>
      <w:lvlJc w:val="left"/>
    </w:lvl>
    <w:lvl w:ilvl="5" w:tplc="8592C38E">
      <w:numFmt w:val="decimal"/>
      <w:lvlText w:val=""/>
      <w:lvlJc w:val="left"/>
    </w:lvl>
    <w:lvl w:ilvl="6" w:tplc="DA9C3A3C">
      <w:numFmt w:val="decimal"/>
      <w:lvlText w:val=""/>
      <w:lvlJc w:val="left"/>
    </w:lvl>
    <w:lvl w:ilvl="7" w:tplc="66681390">
      <w:numFmt w:val="decimal"/>
      <w:lvlText w:val=""/>
      <w:lvlJc w:val="left"/>
    </w:lvl>
    <w:lvl w:ilvl="8" w:tplc="D3D65D50">
      <w:numFmt w:val="decimal"/>
      <w:lvlText w:val=""/>
      <w:lvlJc w:val="left"/>
    </w:lvl>
  </w:abstractNum>
  <w:abstractNum w:abstractNumId="9">
    <w:nsid w:val="0000428B"/>
    <w:multiLevelType w:val="hybridMultilevel"/>
    <w:tmpl w:val="96163CF0"/>
    <w:lvl w:ilvl="0" w:tplc="40CAFAFC">
      <w:start w:val="2"/>
      <w:numFmt w:val="decimal"/>
      <w:lvlText w:val="%1."/>
      <w:lvlJc w:val="left"/>
    </w:lvl>
    <w:lvl w:ilvl="1" w:tplc="5B80C8E4">
      <w:numFmt w:val="decimal"/>
      <w:lvlText w:val=""/>
      <w:lvlJc w:val="left"/>
    </w:lvl>
    <w:lvl w:ilvl="2" w:tplc="8AC8B0B6">
      <w:numFmt w:val="decimal"/>
      <w:lvlText w:val=""/>
      <w:lvlJc w:val="left"/>
    </w:lvl>
    <w:lvl w:ilvl="3" w:tplc="E3FA8360">
      <w:numFmt w:val="decimal"/>
      <w:lvlText w:val=""/>
      <w:lvlJc w:val="left"/>
    </w:lvl>
    <w:lvl w:ilvl="4" w:tplc="94586EB2">
      <w:numFmt w:val="decimal"/>
      <w:lvlText w:val=""/>
      <w:lvlJc w:val="left"/>
    </w:lvl>
    <w:lvl w:ilvl="5" w:tplc="FBD6EE36">
      <w:numFmt w:val="decimal"/>
      <w:lvlText w:val=""/>
      <w:lvlJc w:val="left"/>
    </w:lvl>
    <w:lvl w:ilvl="6" w:tplc="0B6C6F4E">
      <w:numFmt w:val="decimal"/>
      <w:lvlText w:val=""/>
      <w:lvlJc w:val="left"/>
    </w:lvl>
    <w:lvl w:ilvl="7" w:tplc="6DB41FEC">
      <w:numFmt w:val="decimal"/>
      <w:lvlText w:val=""/>
      <w:lvlJc w:val="left"/>
    </w:lvl>
    <w:lvl w:ilvl="8" w:tplc="F2A2BD2C">
      <w:numFmt w:val="decimal"/>
      <w:lvlText w:val=""/>
      <w:lvlJc w:val="left"/>
    </w:lvl>
  </w:abstractNum>
  <w:abstractNum w:abstractNumId="10">
    <w:nsid w:val="0000440D"/>
    <w:multiLevelType w:val="hybridMultilevel"/>
    <w:tmpl w:val="0DF27EA6"/>
    <w:lvl w:ilvl="0" w:tplc="2F6A82AA">
      <w:start w:val="1"/>
      <w:numFmt w:val="bullet"/>
      <w:lvlText w:val="О"/>
      <w:lvlJc w:val="left"/>
    </w:lvl>
    <w:lvl w:ilvl="1" w:tplc="4FD4FEE8">
      <w:numFmt w:val="decimal"/>
      <w:lvlText w:val=""/>
      <w:lvlJc w:val="left"/>
    </w:lvl>
    <w:lvl w:ilvl="2" w:tplc="9EB4F358">
      <w:numFmt w:val="decimal"/>
      <w:lvlText w:val=""/>
      <w:lvlJc w:val="left"/>
    </w:lvl>
    <w:lvl w:ilvl="3" w:tplc="1B2A8A3C">
      <w:numFmt w:val="decimal"/>
      <w:lvlText w:val=""/>
      <w:lvlJc w:val="left"/>
    </w:lvl>
    <w:lvl w:ilvl="4" w:tplc="B2C233D4">
      <w:numFmt w:val="decimal"/>
      <w:lvlText w:val=""/>
      <w:lvlJc w:val="left"/>
    </w:lvl>
    <w:lvl w:ilvl="5" w:tplc="D5B4013C">
      <w:numFmt w:val="decimal"/>
      <w:lvlText w:val=""/>
      <w:lvlJc w:val="left"/>
    </w:lvl>
    <w:lvl w:ilvl="6" w:tplc="B9625CFC">
      <w:numFmt w:val="decimal"/>
      <w:lvlText w:val=""/>
      <w:lvlJc w:val="left"/>
    </w:lvl>
    <w:lvl w:ilvl="7" w:tplc="8D16E560">
      <w:numFmt w:val="decimal"/>
      <w:lvlText w:val=""/>
      <w:lvlJc w:val="left"/>
    </w:lvl>
    <w:lvl w:ilvl="8" w:tplc="13CE04CA">
      <w:numFmt w:val="decimal"/>
      <w:lvlText w:val=""/>
      <w:lvlJc w:val="left"/>
    </w:lvl>
  </w:abstractNum>
  <w:abstractNum w:abstractNumId="11">
    <w:nsid w:val="00004509"/>
    <w:multiLevelType w:val="hybridMultilevel"/>
    <w:tmpl w:val="9CAA8EB8"/>
    <w:lvl w:ilvl="0" w:tplc="C2BE93A0">
      <w:start w:val="1"/>
      <w:numFmt w:val="bullet"/>
      <w:lvlText w:val="К"/>
      <w:lvlJc w:val="left"/>
    </w:lvl>
    <w:lvl w:ilvl="1" w:tplc="F56A9E02">
      <w:start w:val="1"/>
      <w:numFmt w:val="bullet"/>
      <w:lvlText w:val="В"/>
      <w:lvlJc w:val="left"/>
    </w:lvl>
    <w:lvl w:ilvl="2" w:tplc="1B74A334">
      <w:numFmt w:val="decimal"/>
      <w:lvlText w:val=""/>
      <w:lvlJc w:val="left"/>
    </w:lvl>
    <w:lvl w:ilvl="3" w:tplc="89A4BF8C">
      <w:numFmt w:val="decimal"/>
      <w:lvlText w:val=""/>
      <w:lvlJc w:val="left"/>
    </w:lvl>
    <w:lvl w:ilvl="4" w:tplc="EB245464">
      <w:numFmt w:val="decimal"/>
      <w:lvlText w:val=""/>
      <w:lvlJc w:val="left"/>
    </w:lvl>
    <w:lvl w:ilvl="5" w:tplc="FF7003CC">
      <w:numFmt w:val="decimal"/>
      <w:lvlText w:val=""/>
      <w:lvlJc w:val="left"/>
    </w:lvl>
    <w:lvl w:ilvl="6" w:tplc="042EA57C">
      <w:numFmt w:val="decimal"/>
      <w:lvlText w:val=""/>
      <w:lvlJc w:val="left"/>
    </w:lvl>
    <w:lvl w:ilvl="7" w:tplc="F14ED6AA">
      <w:numFmt w:val="decimal"/>
      <w:lvlText w:val=""/>
      <w:lvlJc w:val="left"/>
    </w:lvl>
    <w:lvl w:ilvl="8" w:tplc="B330DCC6">
      <w:numFmt w:val="decimal"/>
      <w:lvlText w:val=""/>
      <w:lvlJc w:val="left"/>
    </w:lvl>
  </w:abstractNum>
  <w:abstractNum w:abstractNumId="12">
    <w:nsid w:val="0000491C"/>
    <w:multiLevelType w:val="hybridMultilevel"/>
    <w:tmpl w:val="200A9FFA"/>
    <w:lvl w:ilvl="0" w:tplc="E382AC32">
      <w:start w:val="1"/>
      <w:numFmt w:val="decimal"/>
      <w:lvlText w:val="%1."/>
      <w:lvlJc w:val="left"/>
    </w:lvl>
    <w:lvl w:ilvl="1" w:tplc="A6D608A0">
      <w:numFmt w:val="decimal"/>
      <w:lvlText w:val=""/>
      <w:lvlJc w:val="left"/>
    </w:lvl>
    <w:lvl w:ilvl="2" w:tplc="1FE4B682">
      <w:numFmt w:val="decimal"/>
      <w:lvlText w:val=""/>
      <w:lvlJc w:val="left"/>
    </w:lvl>
    <w:lvl w:ilvl="3" w:tplc="2EB8C5E8">
      <w:numFmt w:val="decimal"/>
      <w:lvlText w:val=""/>
      <w:lvlJc w:val="left"/>
    </w:lvl>
    <w:lvl w:ilvl="4" w:tplc="072EB808">
      <w:numFmt w:val="decimal"/>
      <w:lvlText w:val=""/>
      <w:lvlJc w:val="left"/>
    </w:lvl>
    <w:lvl w:ilvl="5" w:tplc="80C68ADE">
      <w:numFmt w:val="decimal"/>
      <w:lvlText w:val=""/>
      <w:lvlJc w:val="left"/>
    </w:lvl>
    <w:lvl w:ilvl="6" w:tplc="CC58C650">
      <w:numFmt w:val="decimal"/>
      <w:lvlText w:val=""/>
      <w:lvlJc w:val="left"/>
    </w:lvl>
    <w:lvl w:ilvl="7" w:tplc="9928272E">
      <w:numFmt w:val="decimal"/>
      <w:lvlText w:val=""/>
      <w:lvlJc w:val="left"/>
    </w:lvl>
    <w:lvl w:ilvl="8" w:tplc="8E68D7C6">
      <w:numFmt w:val="decimal"/>
      <w:lvlText w:val=""/>
      <w:lvlJc w:val="left"/>
    </w:lvl>
  </w:abstractNum>
  <w:abstractNum w:abstractNumId="13">
    <w:nsid w:val="00004D06"/>
    <w:multiLevelType w:val="hybridMultilevel"/>
    <w:tmpl w:val="843A0F20"/>
    <w:lvl w:ilvl="0" w:tplc="A268DCD6">
      <w:start w:val="2"/>
      <w:numFmt w:val="decimal"/>
      <w:lvlText w:val="%1."/>
      <w:lvlJc w:val="left"/>
    </w:lvl>
    <w:lvl w:ilvl="1" w:tplc="88C43AC8">
      <w:numFmt w:val="decimal"/>
      <w:lvlText w:val=""/>
      <w:lvlJc w:val="left"/>
    </w:lvl>
    <w:lvl w:ilvl="2" w:tplc="90360E5C">
      <w:numFmt w:val="decimal"/>
      <w:lvlText w:val=""/>
      <w:lvlJc w:val="left"/>
    </w:lvl>
    <w:lvl w:ilvl="3" w:tplc="555062FA">
      <w:numFmt w:val="decimal"/>
      <w:lvlText w:val=""/>
      <w:lvlJc w:val="left"/>
    </w:lvl>
    <w:lvl w:ilvl="4" w:tplc="90CEBA16">
      <w:numFmt w:val="decimal"/>
      <w:lvlText w:val=""/>
      <w:lvlJc w:val="left"/>
    </w:lvl>
    <w:lvl w:ilvl="5" w:tplc="8DA8E93E">
      <w:numFmt w:val="decimal"/>
      <w:lvlText w:val=""/>
      <w:lvlJc w:val="left"/>
    </w:lvl>
    <w:lvl w:ilvl="6" w:tplc="AD1A66F6">
      <w:numFmt w:val="decimal"/>
      <w:lvlText w:val=""/>
      <w:lvlJc w:val="left"/>
    </w:lvl>
    <w:lvl w:ilvl="7" w:tplc="559E237E">
      <w:numFmt w:val="decimal"/>
      <w:lvlText w:val=""/>
      <w:lvlJc w:val="left"/>
    </w:lvl>
    <w:lvl w:ilvl="8" w:tplc="21E4B3B6">
      <w:numFmt w:val="decimal"/>
      <w:lvlText w:val=""/>
      <w:lvlJc w:val="left"/>
    </w:lvl>
  </w:abstractNum>
  <w:abstractNum w:abstractNumId="14">
    <w:nsid w:val="00004DB7"/>
    <w:multiLevelType w:val="hybridMultilevel"/>
    <w:tmpl w:val="00680E7A"/>
    <w:lvl w:ilvl="0" w:tplc="D8C208CE">
      <w:start w:val="3"/>
      <w:numFmt w:val="decimal"/>
      <w:lvlText w:val="%1."/>
      <w:lvlJc w:val="left"/>
    </w:lvl>
    <w:lvl w:ilvl="1" w:tplc="2DE61FA2">
      <w:numFmt w:val="decimal"/>
      <w:lvlText w:val=""/>
      <w:lvlJc w:val="left"/>
    </w:lvl>
    <w:lvl w:ilvl="2" w:tplc="D23ABCC4">
      <w:numFmt w:val="decimal"/>
      <w:lvlText w:val=""/>
      <w:lvlJc w:val="left"/>
    </w:lvl>
    <w:lvl w:ilvl="3" w:tplc="3730AD10">
      <w:numFmt w:val="decimal"/>
      <w:lvlText w:val=""/>
      <w:lvlJc w:val="left"/>
    </w:lvl>
    <w:lvl w:ilvl="4" w:tplc="ED56B952">
      <w:numFmt w:val="decimal"/>
      <w:lvlText w:val=""/>
      <w:lvlJc w:val="left"/>
    </w:lvl>
    <w:lvl w:ilvl="5" w:tplc="1B48DBCA">
      <w:numFmt w:val="decimal"/>
      <w:lvlText w:val=""/>
      <w:lvlJc w:val="left"/>
    </w:lvl>
    <w:lvl w:ilvl="6" w:tplc="78AAA8BA">
      <w:numFmt w:val="decimal"/>
      <w:lvlText w:val=""/>
      <w:lvlJc w:val="left"/>
    </w:lvl>
    <w:lvl w:ilvl="7" w:tplc="8E9A163E">
      <w:numFmt w:val="decimal"/>
      <w:lvlText w:val=""/>
      <w:lvlJc w:val="left"/>
    </w:lvl>
    <w:lvl w:ilvl="8" w:tplc="CBD2EBB6">
      <w:numFmt w:val="decimal"/>
      <w:lvlText w:val=""/>
      <w:lvlJc w:val="left"/>
    </w:lvl>
  </w:abstractNum>
  <w:abstractNum w:abstractNumId="15">
    <w:nsid w:val="00004DC8"/>
    <w:multiLevelType w:val="hybridMultilevel"/>
    <w:tmpl w:val="C94875B6"/>
    <w:lvl w:ilvl="0" w:tplc="6046EC5C">
      <w:start w:val="1"/>
      <w:numFmt w:val="bullet"/>
      <w:lvlText w:val="В"/>
      <w:lvlJc w:val="left"/>
    </w:lvl>
    <w:lvl w:ilvl="1" w:tplc="0F86F022">
      <w:numFmt w:val="decimal"/>
      <w:lvlText w:val=""/>
      <w:lvlJc w:val="left"/>
    </w:lvl>
    <w:lvl w:ilvl="2" w:tplc="012EA850">
      <w:numFmt w:val="decimal"/>
      <w:lvlText w:val=""/>
      <w:lvlJc w:val="left"/>
    </w:lvl>
    <w:lvl w:ilvl="3" w:tplc="8D1284B4">
      <w:numFmt w:val="decimal"/>
      <w:lvlText w:val=""/>
      <w:lvlJc w:val="left"/>
    </w:lvl>
    <w:lvl w:ilvl="4" w:tplc="81064702">
      <w:numFmt w:val="decimal"/>
      <w:lvlText w:val=""/>
      <w:lvlJc w:val="left"/>
    </w:lvl>
    <w:lvl w:ilvl="5" w:tplc="7410F5A2">
      <w:numFmt w:val="decimal"/>
      <w:lvlText w:val=""/>
      <w:lvlJc w:val="left"/>
    </w:lvl>
    <w:lvl w:ilvl="6" w:tplc="E8127636">
      <w:numFmt w:val="decimal"/>
      <w:lvlText w:val=""/>
      <w:lvlJc w:val="left"/>
    </w:lvl>
    <w:lvl w:ilvl="7" w:tplc="5A085AE8">
      <w:numFmt w:val="decimal"/>
      <w:lvlText w:val=""/>
      <w:lvlJc w:val="left"/>
    </w:lvl>
    <w:lvl w:ilvl="8" w:tplc="0A5E37BC">
      <w:numFmt w:val="decimal"/>
      <w:lvlText w:val=""/>
      <w:lvlJc w:val="left"/>
    </w:lvl>
  </w:abstractNum>
  <w:abstractNum w:abstractNumId="16">
    <w:nsid w:val="000054DE"/>
    <w:multiLevelType w:val="hybridMultilevel"/>
    <w:tmpl w:val="FE606E7E"/>
    <w:lvl w:ilvl="0" w:tplc="44FCEE0A">
      <w:start w:val="1"/>
      <w:numFmt w:val="decimal"/>
      <w:lvlText w:val="%1."/>
      <w:lvlJc w:val="left"/>
    </w:lvl>
    <w:lvl w:ilvl="1" w:tplc="9E4A26A0">
      <w:numFmt w:val="decimal"/>
      <w:lvlText w:val=""/>
      <w:lvlJc w:val="left"/>
    </w:lvl>
    <w:lvl w:ilvl="2" w:tplc="4A5C0564">
      <w:numFmt w:val="decimal"/>
      <w:lvlText w:val=""/>
      <w:lvlJc w:val="left"/>
    </w:lvl>
    <w:lvl w:ilvl="3" w:tplc="1ECA843A">
      <w:numFmt w:val="decimal"/>
      <w:lvlText w:val=""/>
      <w:lvlJc w:val="left"/>
    </w:lvl>
    <w:lvl w:ilvl="4" w:tplc="031EF66A">
      <w:numFmt w:val="decimal"/>
      <w:lvlText w:val=""/>
      <w:lvlJc w:val="left"/>
    </w:lvl>
    <w:lvl w:ilvl="5" w:tplc="CE6A54F2">
      <w:numFmt w:val="decimal"/>
      <w:lvlText w:val=""/>
      <w:lvlJc w:val="left"/>
    </w:lvl>
    <w:lvl w:ilvl="6" w:tplc="55D441C0">
      <w:numFmt w:val="decimal"/>
      <w:lvlText w:val=""/>
      <w:lvlJc w:val="left"/>
    </w:lvl>
    <w:lvl w:ilvl="7" w:tplc="AD1ED5A2">
      <w:numFmt w:val="decimal"/>
      <w:lvlText w:val=""/>
      <w:lvlJc w:val="left"/>
    </w:lvl>
    <w:lvl w:ilvl="8" w:tplc="5C1C2A7C">
      <w:numFmt w:val="decimal"/>
      <w:lvlText w:val=""/>
      <w:lvlJc w:val="left"/>
    </w:lvl>
  </w:abstractNum>
  <w:abstractNum w:abstractNumId="17">
    <w:nsid w:val="00005D03"/>
    <w:multiLevelType w:val="hybridMultilevel"/>
    <w:tmpl w:val="DF4E389A"/>
    <w:lvl w:ilvl="0" w:tplc="C15A1E54">
      <w:start w:val="1"/>
      <w:numFmt w:val="bullet"/>
      <w:lvlText w:val="В"/>
      <w:lvlJc w:val="left"/>
    </w:lvl>
    <w:lvl w:ilvl="1" w:tplc="C8529E62">
      <w:numFmt w:val="decimal"/>
      <w:lvlText w:val=""/>
      <w:lvlJc w:val="left"/>
    </w:lvl>
    <w:lvl w:ilvl="2" w:tplc="B5BEB794">
      <w:numFmt w:val="decimal"/>
      <w:lvlText w:val=""/>
      <w:lvlJc w:val="left"/>
    </w:lvl>
    <w:lvl w:ilvl="3" w:tplc="3108577A">
      <w:numFmt w:val="decimal"/>
      <w:lvlText w:val=""/>
      <w:lvlJc w:val="left"/>
    </w:lvl>
    <w:lvl w:ilvl="4" w:tplc="7E7821F4">
      <w:numFmt w:val="decimal"/>
      <w:lvlText w:val=""/>
      <w:lvlJc w:val="left"/>
    </w:lvl>
    <w:lvl w:ilvl="5" w:tplc="CE6235AA">
      <w:numFmt w:val="decimal"/>
      <w:lvlText w:val=""/>
      <w:lvlJc w:val="left"/>
    </w:lvl>
    <w:lvl w:ilvl="6" w:tplc="08EC9D1A">
      <w:numFmt w:val="decimal"/>
      <w:lvlText w:val=""/>
      <w:lvlJc w:val="left"/>
    </w:lvl>
    <w:lvl w:ilvl="7" w:tplc="61D6B0A6">
      <w:numFmt w:val="decimal"/>
      <w:lvlText w:val=""/>
      <w:lvlJc w:val="left"/>
    </w:lvl>
    <w:lvl w:ilvl="8" w:tplc="4ED6D3C0">
      <w:numFmt w:val="decimal"/>
      <w:lvlText w:val=""/>
      <w:lvlJc w:val="left"/>
    </w:lvl>
  </w:abstractNum>
  <w:abstractNum w:abstractNumId="18">
    <w:nsid w:val="000063CB"/>
    <w:multiLevelType w:val="hybridMultilevel"/>
    <w:tmpl w:val="20B88E68"/>
    <w:lvl w:ilvl="0" w:tplc="D4D47288">
      <w:start w:val="1"/>
      <w:numFmt w:val="bullet"/>
      <w:lvlText w:val="\endash "/>
      <w:lvlJc w:val="left"/>
    </w:lvl>
    <w:lvl w:ilvl="1" w:tplc="5D5E520E">
      <w:numFmt w:val="decimal"/>
      <w:lvlText w:val=""/>
      <w:lvlJc w:val="left"/>
    </w:lvl>
    <w:lvl w:ilvl="2" w:tplc="3EF0D71E">
      <w:numFmt w:val="decimal"/>
      <w:lvlText w:val=""/>
      <w:lvlJc w:val="left"/>
    </w:lvl>
    <w:lvl w:ilvl="3" w:tplc="205CB3E4">
      <w:numFmt w:val="decimal"/>
      <w:lvlText w:val=""/>
      <w:lvlJc w:val="left"/>
    </w:lvl>
    <w:lvl w:ilvl="4" w:tplc="E0248092">
      <w:numFmt w:val="decimal"/>
      <w:lvlText w:val=""/>
      <w:lvlJc w:val="left"/>
    </w:lvl>
    <w:lvl w:ilvl="5" w:tplc="D8200088">
      <w:numFmt w:val="decimal"/>
      <w:lvlText w:val=""/>
      <w:lvlJc w:val="left"/>
    </w:lvl>
    <w:lvl w:ilvl="6" w:tplc="BDF60ED4">
      <w:numFmt w:val="decimal"/>
      <w:lvlText w:val=""/>
      <w:lvlJc w:val="left"/>
    </w:lvl>
    <w:lvl w:ilvl="7" w:tplc="5704A650">
      <w:numFmt w:val="decimal"/>
      <w:lvlText w:val=""/>
      <w:lvlJc w:val="left"/>
    </w:lvl>
    <w:lvl w:ilvl="8" w:tplc="D0D2B5E2">
      <w:numFmt w:val="decimal"/>
      <w:lvlText w:val=""/>
      <w:lvlJc w:val="left"/>
    </w:lvl>
  </w:abstractNum>
  <w:abstractNum w:abstractNumId="19">
    <w:nsid w:val="00006443"/>
    <w:multiLevelType w:val="hybridMultilevel"/>
    <w:tmpl w:val="95DED5B6"/>
    <w:lvl w:ilvl="0" w:tplc="2EE8D60A">
      <w:start w:val="1"/>
      <w:numFmt w:val="bullet"/>
      <w:lvlText w:val="и"/>
      <w:lvlJc w:val="left"/>
    </w:lvl>
    <w:lvl w:ilvl="1" w:tplc="FAAA0A6A">
      <w:start w:val="1"/>
      <w:numFmt w:val="bullet"/>
      <w:lvlText w:val="В"/>
      <w:lvlJc w:val="left"/>
    </w:lvl>
    <w:lvl w:ilvl="2" w:tplc="07709A1A">
      <w:numFmt w:val="decimal"/>
      <w:lvlText w:val=""/>
      <w:lvlJc w:val="left"/>
    </w:lvl>
    <w:lvl w:ilvl="3" w:tplc="71E24F6C">
      <w:numFmt w:val="decimal"/>
      <w:lvlText w:val=""/>
      <w:lvlJc w:val="left"/>
    </w:lvl>
    <w:lvl w:ilvl="4" w:tplc="5AB67B6C">
      <w:numFmt w:val="decimal"/>
      <w:lvlText w:val=""/>
      <w:lvlJc w:val="left"/>
    </w:lvl>
    <w:lvl w:ilvl="5" w:tplc="533C841A">
      <w:numFmt w:val="decimal"/>
      <w:lvlText w:val=""/>
      <w:lvlJc w:val="left"/>
    </w:lvl>
    <w:lvl w:ilvl="6" w:tplc="7E9A3D54">
      <w:numFmt w:val="decimal"/>
      <w:lvlText w:val=""/>
      <w:lvlJc w:val="left"/>
    </w:lvl>
    <w:lvl w:ilvl="7" w:tplc="47C261EA">
      <w:numFmt w:val="decimal"/>
      <w:lvlText w:val=""/>
      <w:lvlJc w:val="left"/>
    </w:lvl>
    <w:lvl w:ilvl="8" w:tplc="CFBCF3DE">
      <w:numFmt w:val="decimal"/>
      <w:lvlText w:val=""/>
      <w:lvlJc w:val="left"/>
    </w:lvl>
  </w:abstractNum>
  <w:abstractNum w:abstractNumId="20">
    <w:nsid w:val="000066BB"/>
    <w:multiLevelType w:val="hybridMultilevel"/>
    <w:tmpl w:val="4FE6C4BE"/>
    <w:lvl w:ilvl="0" w:tplc="5FEC7CD2">
      <w:start w:val="1"/>
      <w:numFmt w:val="bullet"/>
      <w:lvlText w:val="В"/>
      <w:lvlJc w:val="left"/>
    </w:lvl>
    <w:lvl w:ilvl="1" w:tplc="12301782">
      <w:numFmt w:val="decimal"/>
      <w:lvlText w:val=""/>
      <w:lvlJc w:val="left"/>
    </w:lvl>
    <w:lvl w:ilvl="2" w:tplc="3E10677A">
      <w:numFmt w:val="decimal"/>
      <w:lvlText w:val=""/>
      <w:lvlJc w:val="left"/>
    </w:lvl>
    <w:lvl w:ilvl="3" w:tplc="21F2A36E">
      <w:numFmt w:val="decimal"/>
      <w:lvlText w:val=""/>
      <w:lvlJc w:val="left"/>
    </w:lvl>
    <w:lvl w:ilvl="4" w:tplc="4240F350">
      <w:numFmt w:val="decimal"/>
      <w:lvlText w:val=""/>
      <w:lvlJc w:val="left"/>
    </w:lvl>
    <w:lvl w:ilvl="5" w:tplc="F0048890">
      <w:numFmt w:val="decimal"/>
      <w:lvlText w:val=""/>
      <w:lvlJc w:val="left"/>
    </w:lvl>
    <w:lvl w:ilvl="6" w:tplc="A6CA005C">
      <w:numFmt w:val="decimal"/>
      <w:lvlText w:val=""/>
      <w:lvlJc w:val="left"/>
    </w:lvl>
    <w:lvl w:ilvl="7" w:tplc="48904EC0">
      <w:numFmt w:val="decimal"/>
      <w:lvlText w:val=""/>
      <w:lvlJc w:val="left"/>
    </w:lvl>
    <w:lvl w:ilvl="8" w:tplc="9B26789C">
      <w:numFmt w:val="decimal"/>
      <w:lvlText w:val=""/>
      <w:lvlJc w:val="left"/>
    </w:lvl>
  </w:abstractNum>
  <w:abstractNum w:abstractNumId="21">
    <w:nsid w:val="00006BFC"/>
    <w:multiLevelType w:val="hybridMultilevel"/>
    <w:tmpl w:val="55D0A246"/>
    <w:lvl w:ilvl="0" w:tplc="D0D0776C">
      <w:start w:val="4"/>
      <w:numFmt w:val="decimal"/>
      <w:lvlText w:val="%1."/>
      <w:lvlJc w:val="left"/>
    </w:lvl>
    <w:lvl w:ilvl="1" w:tplc="E02CA3EA">
      <w:numFmt w:val="decimal"/>
      <w:lvlText w:val=""/>
      <w:lvlJc w:val="left"/>
    </w:lvl>
    <w:lvl w:ilvl="2" w:tplc="D2D6E7CC">
      <w:numFmt w:val="decimal"/>
      <w:lvlText w:val=""/>
      <w:lvlJc w:val="left"/>
    </w:lvl>
    <w:lvl w:ilvl="3" w:tplc="13E0E152">
      <w:numFmt w:val="decimal"/>
      <w:lvlText w:val=""/>
      <w:lvlJc w:val="left"/>
    </w:lvl>
    <w:lvl w:ilvl="4" w:tplc="AE5EF7D0">
      <w:numFmt w:val="decimal"/>
      <w:lvlText w:val=""/>
      <w:lvlJc w:val="left"/>
    </w:lvl>
    <w:lvl w:ilvl="5" w:tplc="A3C65618">
      <w:numFmt w:val="decimal"/>
      <w:lvlText w:val=""/>
      <w:lvlJc w:val="left"/>
    </w:lvl>
    <w:lvl w:ilvl="6" w:tplc="3350FCB6">
      <w:numFmt w:val="decimal"/>
      <w:lvlText w:val=""/>
      <w:lvlJc w:val="left"/>
    </w:lvl>
    <w:lvl w:ilvl="7" w:tplc="690673B0">
      <w:numFmt w:val="decimal"/>
      <w:lvlText w:val=""/>
      <w:lvlJc w:val="left"/>
    </w:lvl>
    <w:lvl w:ilvl="8" w:tplc="86EC6BF0">
      <w:numFmt w:val="decimal"/>
      <w:lvlText w:val=""/>
      <w:lvlJc w:val="left"/>
    </w:lvl>
  </w:abstractNum>
  <w:abstractNum w:abstractNumId="22">
    <w:nsid w:val="00006E5D"/>
    <w:multiLevelType w:val="hybridMultilevel"/>
    <w:tmpl w:val="E1040AD8"/>
    <w:lvl w:ilvl="0" w:tplc="7DAA5632">
      <w:start w:val="1"/>
      <w:numFmt w:val="bullet"/>
      <w:lvlText w:val="\endash "/>
      <w:lvlJc w:val="left"/>
    </w:lvl>
    <w:lvl w:ilvl="1" w:tplc="261AFF36">
      <w:numFmt w:val="decimal"/>
      <w:lvlText w:val=""/>
      <w:lvlJc w:val="left"/>
    </w:lvl>
    <w:lvl w:ilvl="2" w:tplc="8236B05E">
      <w:numFmt w:val="decimal"/>
      <w:lvlText w:val=""/>
      <w:lvlJc w:val="left"/>
    </w:lvl>
    <w:lvl w:ilvl="3" w:tplc="880A4842">
      <w:numFmt w:val="decimal"/>
      <w:lvlText w:val=""/>
      <w:lvlJc w:val="left"/>
    </w:lvl>
    <w:lvl w:ilvl="4" w:tplc="60D0946E">
      <w:numFmt w:val="decimal"/>
      <w:lvlText w:val=""/>
      <w:lvlJc w:val="left"/>
    </w:lvl>
    <w:lvl w:ilvl="5" w:tplc="C7686A64">
      <w:numFmt w:val="decimal"/>
      <w:lvlText w:val=""/>
      <w:lvlJc w:val="left"/>
    </w:lvl>
    <w:lvl w:ilvl="6" w:tplc="F17E0A8A">
      <w:numFmt w:val="decimal"/>
      <w:lvlText w:val=""/>
      <w:lvlJc w:val="left"/>
    </w:lvl>
    <w:lvl w:ilvl="7" w:tplc="C5409D24">
      <w:numFmt w:val="decimal"/>
      <w:lvlText w:val=""/>
      <w:lvlJc w:val="left"/>
    </w:lvl>
    <w:lvl w:ilvl="8" w:tplc="E33E6A4C">
      <w:numFmt w:val="decimal"/>
      <w:lvlText w:val=""/>
      <w:lvlJc w:val="left"/>
    </w:lvl>
  </w:abstractNum>
  <w:abstractNum w:abstractNumId="23">
    <w:nsid w:val="0000701F"/>
    <w:multiLevelType w:val="hybridMultilevel"/>
    <w:tmpl w:val="C970657C"/>
    <w:lvl w:ilvl="0" w:tplc="E6E20CDC">
      <w:start w:val="1"/>
      <w:numFmt w:val="bullet"/>
      <w:lvlText w:val="\endash "/>
      <w:lvlJc w:val="left"/>
    </w:lvl>
    <w:lvl w:ilvl="1" w:tplc="D9D8B88A">
      <w:numFmt w:val="decimal"/>
      <w:lvlText w:val=""/>
      <w:lvlJc w:val="left"/>
    </w:lvl>
    <w:lvl w:ilvl="2" w:tplc="2334E30E">
      <w:numFmt w:val="decimal"/>
      <w:lvlText w:val=""/>
      <w:lvlJc w:val="left"/>
    </w:lvl>
    <w:lvl w:ilvl="3" w:tplc="3B3E0FBA">
      <w:numFmt w:val="decimal"/>
      <w:lvlText w:val=""/>
      <w:lvlJc w:val="left"/>
    </w:lvl>
    <w:lvl w:ilvl="4" w:tplc="B31A85C8">
      <w:numFmt w:val="decimal"/>
      <w:lvlText w:val=""/>
      <w:lvlJc w:val="left"/>
    </w:lvl>
    <w:lvl w:ilvl="5" w:tplc="C2E08EFE">
      <w:numFmt w:val="decimal"/>
      <w:lvlText w:val=""/>
      <w:lvlJc w:val="left"/>
    </w:lvl>
    <w:lvl w:ilvl="6" w:tplc="26A87396">
      <w:numFmt w:val="decimal"/>
      <w:lvlText w:val=""/>
      <w:lvlJc w:val="left"/>
    </w:lvl>
    <w:lvl w:ilvl="7" w:tplc="D5E8B586">
      <w:numFmt w:val="decimal"/>
      <w:lvlText w:val=""/>
      <w:lvlJc w:val="left"/>
    </w:lvl>
    <w:lvl w:ilvl="8" w:tplc="581482BC">
      <w:numFmt w:val="decimal"/>
      <w:lvlText w:val=""/>
      <w:lvlJc w:val="left"/>
    </w:lvl>
  </w:abstractNum>
  <w:abstractNum w:abstractNumId="24">
    <w:nsid w:val="0000767D"/>
    <w:multiLevelType w:val="hybridMultilevel"/>
    <w:tmpl w:val="6ADCFAA2"/>
    <w:lvl w:ilvl="0" w:tplc="BC56E3AE">
      <w:start w:val="1"/>
      <w:numFmt w:val="bullet"/>
      <w:lvlText w:val="В"/>
      <w:lvlJc w:val="left"/>
    </w:lvl>
    <w:lvl w:ilvl="1" w:tplc="3244B58E">
      <w:numFmt w:val="decimal"/>
      <w:lvlText w:val=""/>
      <w:lvlJc w:val="left"/>
    </w:lvl>
    <w:lvl w:ilvl="2" w:tplc="B52251EA">
      <w:numFmt w:val="decimal"/>
      <w:lvlText w:val=""/>
      <w:lvlJc w:val="left"/>
    </w:lvl>
    <w:lvl w:ilvl="3" w:tplc="FB466676">
      <w:numFmt w:val="decimal"/>
      <w:lvlText w:val=""/>
      <w:lvlJc w:val="left"/>
    </w:lvl>
    <w:lvl w:ilvl="4" w:tplc="3A368FDC">
      <w:numFmt w:val="decimal"/>
      <w:lvlText w:val=""/>
      <w:lvlJc w:val="left"/>
    </w:lvl>
    <w:lvl w:ilvl="5" w:tplc="7B70DD68">
      <w:numFmt w:val="decimal"/>
      <w:lvlText w:val=""/>
      <w:lvlJc w:val="left"/>
    </w:lvl>
    <w:lvl w:ilvl="6" w:tplc="7C484386">
      <w:numFmt w:val="decimal"/>
      <w:lvlText w:val=""/>
      <w:lvlJc w:val="left"/>
    </w:lvl>
    <w:lvl w:ilvl="7" w:tplc="BA782C88">
      <w:numFmt w:val="decimal"/>
      <w:lvlText w:val=""/>
      <w:lvlJc w:val="left"/>
    </w:lvl>
    <w:lvl w:ilvl="8" w:tplc="CBD650D6">
      <w:numFmt w:val="decimal"/>
      <w:lvlText w:val=""/>
      <w:lvlJc w:val="left"/>
    </w:lvl>
  </w:abstractNum>
  <w:abstractNum w:abstractNumId="25">
    <w:nsid w:val="00007A5A"/>
    <w:multiLevelType w:val="hybridMultilevel"/>
    <w:tmpl w:val="FEB872F2"/>
    <w:lvl w:ilvl="0" w:tplc="14AEBF68">
      <w:start w:val="1"/>
      <w:numFmt w:val="bullet"/>
      <w:lvlText w:val="В"/>
      <w:lvlJc w:val="left"/>
    </w:lvl>
    <w:lvl w:ilvl="1" w:tplc="8FA06E60">
      <w:numFmt w:val="decimal"/>
      <w:lvlText w:val=""/>
      <w:lvlJc w:val="left"/>
    </w:lvl>
    <w:lvl w:ilvl="2" w:tplc="C28C1C68">
      <w:numFmt w:val="decimal"/>
      <w:lvlText w:val=""/>
      <w:lvlJc w:val="left"/>
    </w:lvl>
    <w:lvl w:ilvl="3" w:tplc="0C46174A">
      <w:numFmt w:val="decimal"/>
      <w:lvlText w:val=""/>
      <w:lvlJc w:val="left"/>
    </w:lvl>
    <w:lvl w:ilvl="4" w:tplc="E8768332">
      <w:numFmt w:val="decimal"/>
      <w:lvlText w:val=""/>
      <w:lvlJc w:val="left"/>
    </w:lvl>
    <w:lvl w:ilvl="5" w:tplc="9A923A8E">
      <w:numFmt w:val="decimal"/>
      <w:lvlText w:val=""/>
      <w:lvlJc w:val="left"/>
    </w:lvl>
    <w:lvl w:ilvl="6" w:tplc="B01EF874">
      <w:numFmt w:val="decimal"/>
      <w:lvlText w:val=""/>
      <w:lvlJc w:val="left"/>
    </w:lvl>
    <w:lvl w:ilvl="7" w:tplc="1A06DD02">
      <w:numFmt w:val="decimal"/>
      <w:lvlText w:val=""/>
      <w:lvlJc w:val="left"/>
    </w:lvl>
    <w:lvl w:ilvl="8" w:tplc="0E3A37CE">
      <w:numFmt w:val="decimal"/>
      <w:lvlText w:val=""/>
      <w:lvlJc w:val="left"/>
    </w:lvl>
  </w:abstractNum>
  <w:abstractNum w:abstractNumId="26">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9"/>
  </w:num>
  <w:num w:numId="28">
    <w:abstractNumId w:val="31"/>
  </w:num>
  <w:num w:numId="29">
    <w:abstractNumId w:val="28"/>
  </w:num>
  <w:num w:numId="30">
    <w:abstractNumId w:val="30"/>
  </w:num>
  <w:num w:numId="31">
    <w:abstractNumId w:val="32"/>
  </w:num>
  <w:num w:numId="32">
    <w:abstractNumId w:val="26"/>
  </w:num>
  <w:num w:numId="33">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26"/>
    <w:rsid w:val="001A0289"/>
    <w:rsid w:val="002313D0"/>
    <w:rsid w:val="003A08B9"/>
    <w:rsid w:val="004920D0"/>
    <w:rsid w:val="004E7AE0"/>
    <w:rsid w:val="00511EEF"/>
    <w:rsid w:val="00512026"/>
    <w:rsid w:val="005637CB"/>
    <w:rsid w:val="0079402F"/>
    <w:rsid w:val="00945923"/>
    <w:rsid w:val="00A17755"/>
    <w:rsid w:val="00AA0FC9"/>
    <w:rsid w:val="00B608D5"/>
    <w:rsid w:val="00D131FD"/>
    <w:rsid w:val="00DD7E0C"/>
    <w:rsid w:val="00E6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oshehabl.ru.&#1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4C0E-0155-45B6-AC73-C44E333F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8622</Words>
  <Characters>49149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9</cp:revision>
  <dcterms:created xsi:type="dcterms:W3CDTF">2019-06-04T12:30:00Z</dcterms:created>
  <dcterms:modified xsi:type="dcterms:W3CDTF">2020-06-08T07:42:00Z</dcterms:modified>
</cp:coreProperties>
</file>